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A254" w14:textId="06D3954E" w:rsidR="00735F6D" w:rsidRPr="00AD5F0B" w:rsidRDefault="001F1006" w:rsidP="00735F6D">
      <w:pPr>
        <w:rPr>
          <w:i/>
          <w:iCs/>
          <w:sz w:val="20"/>
          <w:szCs w:val="20"/>
        </w:rPr>
      </w:pPr>
      <w:bookmarkStart w:id="0" w:name="_GoBack"/>
      <w:bookmarkEnd w:id="0"/>
      <w:r>
        <w:rPr>
          <w:i/>
          <w:iCs/>
          <w:sz w:val="20"/>
          <w:szCs w:val="20"/>
        </w:rPr>
        <w:t xml:space="preserve"> </w:t>
      </w:r>
    </w:p>
    <w:p w14:paraId="33A1779C" w14:textId="14361933" w:rsidR="00A64C79" w:rsidRPr="00373694" w:rsidRDefault="00A64C79" w:rsidP="00083245">
      <w:pPr>
        <w:rPr>
          <w:sz w:val="20"/>
        </w:rPr>
      </w:pPr>
    </w:p>
    <w:p w14:paraId="23DB6FC7" w14:textId="77777777" w:rsidR="00083245" w:rsidRPr="00373694" w:rsidRDefault="00083245" w:rsidP="00083245">
      <w:pPr>
        <w:outlineLvl w:val="0"/>
        <w:rPr>
          <w:sz w:val="20"/>
        </w:rPr>
      </w:pPr>
      <w:r w:rsidRPr="00373694">
        <w:rPr>
          <w:sz w:val="20"/>
        </w:rPr>
        <w:t>Curriculum Vitae</w:t>
      </w:r>
    </w:p>
    <w:p w14:paraId="345BE881" w14:textId="038D64E1" w:rsidR="00083245" w:rsidRPr="00373694" w:rsidRDefault="00F65D3B">
      <w:pPr>
        <w:pStyle w:val="Default"/>
        <w:tabs>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spacing w:line="480" w:lineRule="auto"/>
        <w:jc w:val="right"/>
        <w:rPr>
          <w:rFonts w:ascii="Times New Roman" w:hAnsi="Times New Roman"/>
          <w:b/>
          <w:sz w:val="20"/>
        </w:rPr>
      </w:pPr>
      <w:r>
        <w:rPr>
          <w:rFonts w:ascii="Times New Roman" w:hAnsi="Times New Roman"/>
          <w:sz w:val="20"/>
        </w:rPr>
        <w:t>J</w:t>
      </w:r>
      <w:r w:rsidR="00FF2469">
        <w:rPr>
          <w:rFonts w:ascii="Times New Roman" w:hAnsi="Times New Roman"/>
          <w:sz w:val="20"/>
        </w:rPr>
        <w:t xml:space="preserve">anuary </w:t>
      </w:r>
      <w:r w:rsidR="009373D0">
        <w:rPr>
          <w:rFonts w:ascii="Times New Roman" w:hAnsi="Times New Roman"/>
          <w:sz w:val="20"/>
        </w:rPr>
        <w:t>20</w:t>
      </w:r>
      <w:r w:rsidR="00E820FE">
        <w:rPr>
          <w:rFonts w:ascii="Times New Roman" w:hAnsi="Times New Roman"/>
          <w:sz w:val="20"/>
        </w:rPr>
        <w:t>2</w:t>
      </w:r>
      <w:r w:rsidR="00D40377">
        <w:rPr>
          <w:rFonts w:ascii="Times New Roman" w:hAnsi="Times New Roman"/>
          <w:sz w:val="20"/>
        </w:rPr>
        <w:t>5</w:t>
      </w:r>
    </w:p>
    <w:p w14:paraId="44F37414" w14:textId="77777777" w:rsidR="00083245" w:rsidRPr="00373694" w:rsidRDefault="00083245" w:rsidP="00083245">
      <w:pPr>
        <w:pBdr>
          <w:top w:val="threeDEngrave" w:sz="18" w:space="1" w:color="auto"/>
        </w:pBdr>
        <w:jc w:val="center"/>
        <w:outlineLvl w:val="0"/>
        <w:rPr>
          <w:b/>
          <w:sz w:val="20"/>
        </w:rPr>
      </w:pPr>
      <w:r w:rsidRPr="00373694">
        <w:rPr>
          <w:b/>
          <w:sz w:val="20"/>
        </w:rPr>
        <w:t>Jane E. Buikstra</w:t>
      </w:r>
    </w:p>
    <w:p w14:paraId="4AB90D97" w14:textId="77777777" w:rsidR="00083245" w:rsidRPr="00373694" w:rsidRDefault="00083245">
      <w:pPr>
        <w:pBdr>
          <w:top w:val="threeDEngrave" w:sz="18" w:space="1" w:color="auto"/>
        </w:pBdr>
        <w:jc w:val="center"/>
        <w:rPr>
          <w:sz w:val="20"/>
        </w:rPr>
      </w:pPr>
      <w:r w:rsidRPr="00373694">
        <w:rPr>
          <w:sz w:val="20"/>
        </w:rPr>
        <w:t>Arizona State University, School of Human Evolution and Social Change</w:t>
      </w:r>
    </w:p>
    <w:p w14:paraId="384B2A08" w14:textId="77777777" w:rsidR="00083245" w:rsidRPr="00373694" w:rsidRDefault="00E633AF">
      <w:pPr>
        <w:pBdr>
          <w:top w:val="threeDEngrave" w:sz="18" w:space="1" w:color="auto"/>
        </w:pBdr>
        <w:jc w:val="center"/>
        <w:rPr>
          <w:sz w:val="20"/>
        </w:rPr>
      </w:pPr>
      <w:r w:rsidRPr="00373694">
        <w:rPr>
          <w:sz w:val="20"/>
        </w:rPr>
        <w:t xml:space="preserve"> Rm 2</w:t>
      </w:r>
      <w:r w:rsidR="00B61137" w:rsidRPr="00373694">
        <w:rPr>
          <w:sz w:val="20"/>
        </w:rPr>
        <w:t>33</w:t>
      </w:r>
      <w:r w:rsidR="00083245" w:rsidRPr="00373694">
        <w:rPr>
          <w:sz w:val="20"/>
        </w:rPr>
        <w:t>, Tempe, AZ 85287-2402</w:t>
      </w:r>
    </w:p>
    <w:p w14:paraId="36983605" w14:textId="5239DB5C" w:rsidR="00083245" w:rsidRPr="00373694" w:rsidRDefault="00083245">
      <w:pPr>
        <w:pBdr>
          <w:bottom w:val="threeDEmboss" w:sz="18" w:space="1" w:color="auto"/>
        </w:pBdr>
        <w:jc w:val="center"/>
        <w:rPr>
          <w:sz w:val="20"/>
        </w:rPr>
      </w:pPr>
      <w:r w:rsidRPr="00373694">
        <w:rPr>
          <w:sz w:val="20"/>
        </w:rPr>
        <w:t>Phone: 480-965-6931 • Fax: 480-965-7671 • buikstra@asu.edu</w:t>
      </w:r>
    </w:p>
    <w:p w14:paraId="085D31B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7A49E3E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7FB99A6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0E65D20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b/>
          <w:sz w:val="20"/>
        </w:rPr>
      </w:pPr>
      <w:r w:rsidRPr="00373694">
        <w:rPr>
          <w:rFonts w:ascii="Times New Roman" w:hAnsi="Times New Roman"/>
          <w:b/>
          <w:sz w:val="20"/>
        </w:rPr>
        <w:t>EDUCATION</w:t>
      </w:r>
    </w:p>
    <w:p w14:paraId="7336A084" w14:textId="10CCB32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1B8E9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DePauw University, B.A.  (Anthropology)</w:t>
      </w:r>
      <w:r w:rsidRPr="00373694">
        <w:rPr>
          <w:rFonts w:ascii="Times New Roman" w:hAnsi="Times New Roman"/>
          <w:sz w:val="20"/>
        </w:rPr>
        <w:tab/>
        <w:t>1967</w:t>
      </w:r>
    </w:p>
    <w:p w14:paraId="7DE5B5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University of Chicago, M.A.  (Anthropology)</w:t>
      </w:r>
      <w:r w:rsidRPr="00373694">
        <w:rPr>
          <w:rFonts w:ascii="Times New Roman" w:hAnsi="Times New Roman"/>
          <w:sz w:val="20"/>
        </w:rPr>
        <w:tab/>
        <w:t>1969</w:t>
      </w:r>
    </w:p>
    <w:p w14:paraId="707FF7F1" w14:textId="79EAA1C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University of Chicago, Ph.D. (Anthropology)    </w:t>
      </w:r>
      <w:r w:rsidRPr="00373694">
        <w:rPr>
          <w:rFonts w:ascii="Times New Roman" w:hAnsi="Times New Roman"/>
          <w:sz w:val="20"/>
        </w:rPr>
        <w:tab/>
        <w:t>1972</w:t>
      </w:r>
    </w:p>
    <w:p w14:paraId="7857CC2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B404B96" w14:textId="6CBBF464"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CA09BB9"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HONORS AND AWARDS:</w:t>
      </w:r>
    </w:p>
    <w:p w14:paraId="4882E71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0E74F5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McMahan Scholar, Alpha Lambda Delta,</w:t>
      </w:r>
      <w:r w:rsidRPr="00373694">
        <w:rPr>
          <w:rFonts w:ascii="Times New Roman" w:hAnsi="Times New Roman"/>
          <w:sz w:val="20"/>
        </w:rPr>
        <w:tab/>
        <w:t>1963-1967</w:t>
      </w:r>
    </w:p>
    <w:p w14:paraId="24DC9AF9"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DePauw University</w:t>
      </w:r>
    </w:p>
    <w:p w14:paraId="3E32036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Phi Beta Kappa, DePauw University</w:t>
      </w:r>
      <w:r w:rsidRPr="00373694">
        <w:rPr>
          <w:rFonts w:ascii="Times New Roman" w:hAnsi="Times New Roman"/>
          <w:sz w:val="20"/>
        </w:rPr>
        <w:tab/>
        <w:t>1967</w:t>
      </w:r>
    </w:p>
    <w:p w14:paraId="1FBA0C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National Science Foundation Graduate Fellowship </w:t>
      </w:r>
      <w:r w:rsidRPr="00373694">
        <w:rPr>
          <w:rFonts w:ascii="Times New Roman" w:hAnsi="Times New Roman"/>
          <w:sz w:val="20"/>
        </w:rPr>
        <w:tab/>
        <w:t>1967-1970</w:t>
      </w:r>
    </w:p>
    <w:p w14:paraId="3F738C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Student Advisory Board, Teaching Award,</w:t>
      </w:r>
      <w:r w:rsidRPr="00373694">
        <w:rPr>
          <w:rFonts w:ascii="Times New Roman" w:hAnsi="Times New Roman"/>
          <w:sz w:val="20"/>
        </w:rPr>
        <w:tab/>
        <w:t>1981</w:t>
      </w:r>
    </w:p>
    <w:p w14:paraId="4EEF25C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Northwestern University</w:t>
      </w:r>
    </w:p>
    <w:p w14:paraId="4788AE3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Academy of Sciences, elected</w:t>
      </w:r>
      <w:r w:rsidRPr="00373694">
        <w:rPr>
          <w:rFonts w:ascii="Times New Roman" w:hAnsi="Times New Roman"/>
          <w:sz w:val="20"/>
        </w:rPr>
        <w:tab/>
        <w:t>1987</w:t>
      </w:r>
    </w:p>
    <w:p w14:paraId="6191326D"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Gerrit Heinrich Kroon Memorial Lecture, University of Amsterdam</w:t>
      </w:r>
      <w:r w:rsidRPr="00373694">
        <w:rPr>
          <w:rFonts w:ascii="Times New Roman" w:hAnsi="Times New Roman"/>
          <w:sz w:val="20"/>
        </w:rPr>
        <w:tab/>
        <w:t>1988</w:t>
      </w:r>
    </w:p>
    <w:p w14:paraId="1A48586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Harold H. Swift, Distinguished Service Professor</w:t>
      </w:r>
      <w:r w:rsidRPr="00373694">
        <w:rPr>
          <w:rFonts w:ascii="Times New Roman" w:hAnsi="Times New Roman"/>
          <w:sz w:val="20"/>
        </w:rPr>
        <w:tab/>
        <w:t>1989-1995</w:t>
      </w:r>
    </w:p>
    <w:p w14:paraId="6473B12B"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University of Chicago</w:t>
      </w:r>
    </w:p>
    <w:p w14:paraId="4560AB5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National Association of Student Anthropologists, AAA, </w:t>
      </w:r>
      <w:r w:rsidRPr="00373694">
        <w:rPr>
          <w:rFonts w:ascii="Times New Roman" w:hAnsi="Times New Roman"/>
          <w:sz w:val="20"/>
        </w:rPr>
        <w:tab/>
        <w:t>1991</w:t>
      </w:r>
    </w:p>
    <w:p w14:paraId="289A17F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Service Award</w:t>
      </w:r>
    </w:p>
    <w:p w14:paraId="3A959BF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Sherwood Washburn Memorial Lecture, University of</w:t>
      </w:r>
      <w:r w:rsidRPr="00373694">
        <w:rPr>
          <w:rFonts w:ascii="Times New Roman" w:hAnsi="Times New Roman"/>
          <w:sz w:val="20"/>
        </w:rPr>
        <w:tab/>
        <w:t>1993</w:t>
      </w:r>
    </w:p>
    <w:p w14:paraId="188D590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California, Berkeley, Department of Anthropology</w:t>
      </w:r>
    </w:p>
    <w:p w14:paraId="019C420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Distinguished Professor of Anthropology</w:t>
      </w:r>
      <w:r w:rsidRPr="00373694">
        <w:rPr>
          <w:rFonts w:ascii="Times New Roman" w:hAnsi="Times New Roman"/>
          <w:sz w:val="20"/>
        </w:rPr>
        <w:tab/>
        <w:t>1995-2000</w:t>
      </w:r>
    </w:p>
    <w:p w14:paraId="629D9EA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University of New Mexico (UNM)</w:t>
      </w:r>
    </w:p>
    <w:p w14:paraId="53DCF2B1" w14:textId="5723128D"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Loren Eiseley S</w:t>
      </w:r>
      <w:r w:rsidR="0084009B">
        <w:rPr>
          <w:rFonts w:ascii="Times New Roman" w:hAnsi="Times New Roman"/>
          <w:sz w:val="20"/>
        </w:rPr>
        <w:t>f</w:t>
      </w:r>
      <w:r w:rsidRPr="00373694">
        <w:rPr>
          <w:rFonts w:ascii="Times New Roman" w:hAnsi="Times New Roman"/>
          <w:sz w:val="20"/>
        </w:rPr>
        <w:t>ociety Lecturer, University of Pennsylvania</w:t>
      </w:r>
      <w:r w:rsidRPr="00373694">
        <w:rPr>
          <w:rFonts w:ascii="Times New Roman" w:hAnsi="Times New Roman"/>
          <w:sz w:val="20"/>
        </w:rPr>
        <w:tab/>
        <w:t>1997</w:t>
      </w:r>
      <w:r w:rsidR="0059533D">
        <w:rPr>
          <w:rFonts w:ascii="Times New Roman" w:hAnsi="Times New Roman"/>
          <w:sz w:val="20"/>
        </w:rPr>
        <w:t>, 2018</w:t>
      </w:r>
    </w:p>
    <w:p w14:paraId="5E575D2C"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Museum of Anthropology</w:t>
      </w:r>
    </w:p>
    <w:p w14:paraId="589E37E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Leslie Spier Distinguished Professor of Anthropology                                                </w:t>
      </w:r>
      <w:r w:rsidRPr="00373694">
        <w:rPr>
          <w:rFonts w:ascii="Times New Roman" w:hAnsi="Times New Roman"/>
          <w:sz w:val="20"/>
        </w:rPr>
        <w:tab/>
        <w:t>2001-2005</w:t>
      </w:r>
    </w:p>
    <w:p w14:paraId="48D3675E" w14:textId="42E4A989"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University of N</w:t>
      </w:r>
      <w:r w:rsidR="0084009B">
        <w:rPr>
          <w:rFonts w:ascii="Times New Roman" w:hAnsi="Times New Roman"/>
          <w:sz w:val="20"/>
        </w:rPr>
        <w:t>f</w:t>
      </w:r>
      <w:r w:rsidRPr="00373694">
        <w:rPr>
          <w:rFonts w:ascii="Times New Roman" w:hAnsi="Times New Roman"/>
          <w:sz w:val="20"/>
        </w:rPr>
        <w:t>ew Mexico</w:t>
      </w:r>
    </w:p>
    <w:p w14:paraId="713161C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UNM General Library Award for Research Achievement</w:t>
      </w:r>
      <w:r w:rsidRPr="00373694">
        <w:rPr>
          <w:rFonts w:ascii="Times New Roman" w:hAnsi="Times New Roman"/>
          <w:sz w:val="20"/>
        </w:rPr>
        <w:tab/>
        <w:t>2002</w:t>
      </w:r>
    </w:p>
    <w:p w14:paraId="0E8201D1" w14:textId="3C988EDA"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George E. Burch Fellow in Theoretic Medicine </w:t>
      </w:r>
      <w:r w:rsidR="005B0B2A">
        <w:rPr>
          <w:rFonts w:ascii="Times New Roman" w:hAnsi="Times New Roman"/>
          <w:sz w:val="20"/>
        </w:rPr>
        <w:tab/>
      </w:r>
      <w:r w:rsidRPr="00373694">
        <w:rPr>
          <w:rFonts w:ascii="Times New Roman" w:hAnsi="Times New Roman"/>
          <w:sz w:val="20"/>
        </w:rPr>
        <w:t>2003-2007</w:t>
      </w:r>
    </w:p>
    <w:p w14:paraId="2C8C6A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Affiliated Sciences at the Smithsonian Institution</w:t>
      </w:r>
    </w:p>
    <w:p w14:paraId="21E40CD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Annual Research Lecturer, University of New Mexico</w:t>
      </w:r>
      <w:r w:rsidRPr="00373694">
        <w:rPr>
          <w:rFonts w:ascii="Times New Roman" w:hAnsi="Times New Roman"/>
          <w:sz w:val="20"/>
        </w:rPr>
        <w:tab/>
        <w:t>2003</w:t>
      </w:r>
    </w:p>
    <w:p w14:paraId="44CE5AB8"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Pomerance Award for Scientific Contributions to </w:t>
      </w:r>
    </w:p>
    <w:p w14:paraId="3B7B15EB" w14:textId="77777777"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Archaeology, Archaeological Institute of America </w:t>
      </w:r>
      <w:r w:rsidRPr="00373694">
        <w:rPr>
          <w:rFonts w:ascii="Times New Roman" w:hAnsi="Times New Roman"/>
          <w:sz w:val="20"/>
        </w:rPr>
        <w:tab/>
        <w:t>2005</w:t>
      </w:r>
    </w:p>
    <w:p w14:paraId="46A38293" w14:textId="1017FFE2" w:rsidR="0096636D" w:rsidRPr="00373694" w:rsidRDefault="0096636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Research Associate, Smithsonian Institution</w:t>
      </w:r>
      <w:r>
        <w:rPr>
          <w:rFonts w:ascii="Times New Roman" w:hAnsi="Times New Roman"/>
          <w:sz w:val="20"/>
        </w:rPr>
        <w:tab/>
        <w:t>2005-</w:t>
      </w:r>
      <w:r>
        <w:rPr>
          <w:rFonts w:ascii="Times New Roman" w:hAnsi="Times New Roman"/>
          <w:sz w:val="20"/>
        </w:rPr>
        <w:tab/>
      </w:r>
    </w:p>
    <w:p w14:paraId="7C04A060" w14:textId="4CF74F21"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Honorary Professor, Department of Archaeology,</w:t>
      </w:r>
      <w:r w:rsidRPr="00373694">
        <w:rPr>
          <w:rFonts w:ascii="Times New Roman" w:hAnsi="Times New Roman"/>
          <w:sz w:val="20"/>
        </w:rPr>
        <w:tab/>
        <w:t>2005-</w:t>
      </w:r>
    </w:p>
    <w:p w14:paraId="5889721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University of Durham, UK </w:t>
      </w:r>
    </w:p>
    <w:p w14:paraId="2BE9E54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Institute of Advanced Study Distinguished Fellowship, University of Durham, UK</w:t>
      </w:r>
      <w:r w:rsidRPr="00373694">
        <w:rPr>
          <w:rFonts w:ascii="Times New Roman" w:hAnsi="Times New Roman"/>
          <w:sz w:val="20"/>
        </w:rPr>
        <w:tab/>
        <w:t>2007</w:t>
      </w:r>
    </w:p>
    <w:p w14:paraId="470E566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Academy of Forensic Sciences, Physical Anthropology Section</w:t>
      </w:r>
      <w:r w:rsidRPr="00373694">
        <w:rPr>
          <w:rFonts w:ascii="Times New Roman" w:hAnsi="Times New Roman"/>
          <w:sz w:val="20"/>
        </w:rPr>
        <w:tab/>
        <w:t>2008</w:t>
      </w:r>
    </w:p>
    <w:p w14:paraId="0C154CF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T. Dale Stewart Award</w:t>
      </w:r>
    </w:p>
    <w:p w14:paraId="2836654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Charles R. Darwin Lifetime Achievement Award, American Association of Physical</w:t>
      </w:r>
      <w:r w:rsidRPr="00373694">
        <w:rPr>
          <w:rFonts w:ascii="Times New Roman" w:hAnsi="Times New Roman"/>
          <w:sz w:val="20"/>
        </w:rPr>
        <w:tab/>
        <w:t>2008</w:t>
      </w:r>
    </w:p>
    <w:p w14:paraId="49D7AAC2"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ab/>
        <w:t>Anthropologists</w:t>
      </w:r>
    </w:p>
    <w:p w14:paraId="71BEB222" w14:textId="77777777"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Fulbright Senior Specialist Award 2892/3295</w:t>
      </w:r>
      <w:r w:rsidRPr="00373694">
        <w:rPr>
          <w:rFonts w:ascii="Times New Roman" w:hAnsi="Times New Roman"/>
          <w:sz w:val="20"/>
        </w:rPr>
        <w:tab/>
        <w:t>2008</w:t>
      </w:r>
    </w:p>
    <w:p w14:paraId="3BC4C481" w14:textId="77777777" w:rsidR="00B97991" w:rsidRDefault="00B97991"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Koster Family Appreciation Award </w:t>
      </w:r>
      <w:r>
        <w:rPr>
          <w:rFonts w:ascii="Times New Roman" w:hAnsi="Times New Roman"/>
          <w:sz w:val="20"/>
        </w:rPr>
        <w:tab/>
        <w:t>2009</w:t>
      </w:r>
    </w:p>
    <w:p w14:paraId="51896D7C" w14:textId="7CB71B9B" w:rsidR="002B0CD4" w:rsidRPr="00373694" w:rsidRDefault="002B0CD4"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American School of Classical Studies, Athens, Board of Directors</w:t>
      </w:r>
      <w:r>
        <w:rPr>
          <w:rFonts w:ascii="Times New Roman" w:hAnsi="Times New Roman"/>
          <w:sz w:val="20"/>
        </w:rPr>
        <w:tab/>
        <w:t>2007+</w:t>
      </w:r>
    </w:p>
    <w:p w14:paraId="06B34FF9" w14:textId="40F6EEAF"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Advisory Board, National Museum of Natural History, Smithsonian Institution</w:t>
      </w:r>
      <w:r w:rsidRPr="00373694">
        <w:rPr>
          <w:rFonts w:ascii="Times New Roman" w:hAnsi="Times New Roman"/>
          <w:sz w:val="20"/>
        </w:rPr>
        <w:tab/>
        <w:t>2009-20</w:t>
      </w:r>
      <w:r w:rsidR="00D85AC0">
        <w:rPr>
          <w:rFonts w:ascii="Times New Roman" w:hAnsi="Times New Roman"/>
          <w:sz w:val="20"/>
        </w:rPr>
        <w:t>20</w:t>
      </w:r>
    </w:p>
    <w:p w14:paraId="280FC565"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Regents’ Professor, Arizona State University</w:t>
      </w:r>
      <w:r w:rsidRPr="00373694">
        <w:rPr>
          <w:rFonts w:ascii="Times New Roman" w:hAnsi="Times New Roman"/>
          <w:sz w:val="20"/>
        </w:rPr>
        <w:tab/>
        <w:t>2009-</w:t>
      </w:r>
    </w:p>
    <w:p w14:paraId="0014878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Chancellor’s Lecture, Louisiana State University</w:t>
      </w:r>
      <w:r w:rsidRPr="00373694">
        <w:rPr>
          <w:rFonts w:ascii="Times New Roman" w:hAnsi="Times New Roman"/>
          <w:sz w:val="20"/>
        </w:rPr>
        <w:tab/>
        <w:t>2009</w:t>
      </w:r>
    </w:p>
    <w:p w14:paraId="2EA0766D"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Wendorf Lecture, Southern Methodist University</w:t>
      </w:r>
      <w:r w:rsidRPr="00373694">
        <w:rPr>
          <w:rFonts w:ascii="Times New Roman" w:hAnsi="Times New Roman"/>
          <w:sz w:val="20"/>
        </w:rPr>
        <w:tab/>
        <w:t>2009</w:t>
      </w:r>
    </w:p>
    <w:p w14:paraId="5CEBFD67"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Fryxell Award for Interdisciplinary Research</w:t>
      </w:r>
      <w:r w:rsidR="002C2D7B">
        <w:rPr>
          <w:rFonts w:ascii="Times New Roman" w:hAnsi="Times New Roman"/>
          <w:sz w:val="20"/>
        </w:rPr>
        <w:t xml:space="preserve">, </w:t>
      </w:r>
      <w:r w:rsidR="002C2D7B" w:rsidRPr="00373694">
        <w:rPr>
          <w:rFonts w:ascii="Times New Roman" w:hAnsi="Times New Roman"/>
          <w:sz w:val="20"/>
        </w:rPr>
        <w:t>S</w:t>
      </w:r>
      <w:r w:rsidR="002C2D7B">
        <w:rPr>
          <w:rFonts w:ascii="Times New Roman" w:hAnsi="Times New Roman"/>
          <w:sz w:val="20"/>
        </w:rPr>
        <w:t>ociety for American Archaeology</w:t>
      </w:r>
      <w:r w:rsidRPr="00373694">
        <w:rPr>
          <w:rFonts w:ascii="Times New Roman" w:hAnsi="Times New Roman"/>
          <w:sz w:val="20"/>
        </w:rPr>
        <w:tab/>
        <w:t>2010</w:t>
      </w:r>
    </w:p>
    <w:p w14:paraId="1193BD22" w14:textId="6BCB7B0C" w:rsidR="00F82A39" w:rsidRDefault="002C2D7B">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Eve Cockburn Award for Service, Paleopathology Association</w:t>
      </w:r>
      <w:r>
        <w:rPr>
          <w:rFonts w:ascii="Times New Roman" w:hAnsi="Times New Roman"/>
          <w:sz w:val="20"/>
        </w:rPr>
        <w:tab/>
        <w:t>2011</w:t>
      </w:r>
    </w:p>
    <w:p w14:paraId="783C66F4" w14:textId="28EB2ED4" w:rsidR="00F82A39" w:rsidRDefault="00F82A3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Medal of Culture, Municipality of Algarrobal, Perú, Public Law 27972</w:t>
      </w:r>
      <w:r>
        <w:rPr>
          <w:rFonts w:ascii="Times New Roman" w:hAnsi="Times New Roman"/>
          <w:sz w:val="20"/>
        </w:rPr>
        <w:tab/>
        <w:t>2013</w:t>
      </w:r>
    </w:p>
    <w:p w14:paraId="0DB56D78" w14:textId="04355004" w:rsidR="00B272D3" w:rsidRDefault="00B272D3">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Honorary Doctor of Science, Durham University</w:t>
      </w:r>
      <w:r>
        <w:rPr>
          <w:rFonts w:ascii="Times New Roman" w:hAnsi="Times New Roman"/>
          <w:sz w:val="20"/>
        </w:rPr>
        <w:tab/>
        <w:t>2014</w:t>
      </w:r>
    </w:p>
    <w:p w14:paraId="6328DD38" w14:textId="2F3386A1" w:rsidR="00A87D2C" w:rsidRDefault="00A87D2C">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The Lloyd Cotsen Prize for Lifetime Achievement in World Archaeology</w:t>
      </w:r>
      <w:r>
        <w:rPr>
          <w:rFonts w:ascii="Times New Roman" w:hAnsi="Times New Roman"/>
          <w:sz w:val="20"/>
        </w:rPr>
        <w:tab/>
        <w:t>2016</w:t>
      </w:r>
    </w:p>
    <w:p w14:paraId="41C68021" w14:textId="171ADC53" w:rsidR="00C17794" w:rsidRDefault="00C17794">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Honorary Visiting Professor, </w:t>
      </w:r>
      <w:r w:rsidRPr="00C17794">
        <w:rPr>
          <w:rFonts w:ascii="Times New Roman" w:hAnsi="Times New Roman"/>
          <w:sz w:val="20"/>
        </w:rPr>
        <w:t>Xi’an Jiaotong University</w:t>
      </w:r>
      <w:r>
        <w:rPr>
          <w:rFonts w:ascii="Times New Roman" w:hAnsi="Times New Roman"/>
          <w:sz w:val="20"/>
        </w:rPr>
        <w:tab/>
        <w:t>2016-</w:t>
      </w:r>
      <w:r w:rsidR="00227A8F">
        <w:rPr>
          <w:rFonts w:ascii="Times New Roman" w:hAnsi="Times New Roman"/>
          <w:sz w:val="20"/>
        </w:rPr>
        <w:t>2019</w:t>
      </w:r>
    </w:p>
    <w:p w14:paraId="4FF91232" w14:textId="77777777" w:rsidR="00215819" w:rsidRDefault="00162A3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National Science Foundation, SBE Distinguished Lecture</w:t>
      </w:r>
      <w:r>
        <w:rPr>
          <w:rFonts w:ascii="Times New Roman" w:hAnsi="Times New Roman"/>
          <w:sz w:val="20"/>
        </w:rPr>
        <w:tab/>
        <w:t>2017</w:t>
      </w:r>
    </w:p>
    <w:p w14:paraId="4EB60FAF" w14:textId="6F349EEB" w:rsidR="00162A38" w:rsidRDefault="0021581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The University of Pennsylvania Museum of Archaeology and</w:t>
      </w:r>
      <w:r w:rsidR="00162A38">
        <w:rPr>
          <w:rFonts w:ascii="Times New Roman" w:hAnsi="Times New Roman"/>
          <w:sz w:val="20"/>
        </w:rPr>
        <w:t xml:space="preserve"> </w:t>
      </w:r>
      <w:r>
        <w:rPr>
          <w:rFonts w:ascii="Times New Roman" w:hAnsi="Times New Roman"/>
          <w:sz w:val="20"/>
        </w:rPr>
        <w:t xml:space="preserve">Anthropology, </w:t>
      </w:r>
      <w:r>
        <w:rPr>
          <w:rFonts w:ascii="Times New Roman" w:hAnsi="Times New Roman"/>
          <w:sz w:val="20"/>
        </w:rPr>
        <w:tab/>
        <w:t>201</w:t>
      </w:r>
      <w:r w:rsidR="0059533D">
        <w:rPr>
          <w:rFonts w:ascii="Times New Roman" w:hAnsi="Times New Roman"/>
          <w:sz w:val="20"/>
        </w:rPr>
        <w:t>8</w:t>
      </w:r>
    </w:p>
    <w:p w14:paraId="65034AC3" w14:textId="12481BFB" w:rsidR="00215819" w:rsidRDefault="0021581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     Lucy Wharton Drexel Medal</w:t>
      </w:r>
    </w:p>
    <w:p w14:paraId="364CA808" w14:textId="222B1B43" w:rsidR="00B24B86" w:rsidRDefault="00B24B86">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Gorjanovic-Kramberger Medal in Anthropology, Croatian Society of Anthropology</w:t>
      </w:r>
      <w:r>
        <w:rPr>
          <w:rFonts w:ascii="Times New Roman" w:hAnsi="Times New Roman"/>
          <w:sz w:val="20"/>
        </w:rPr>
        <w:tab/>
        <w:t>2018</w:t>
      </w:r>
    </w:p>
    <w:p w14:paraId="6AC18ADD" w14:textId="50DD48F7" w:rsidR="00D22D72" w:rsidRDefault="00D22D7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D22D72">
        <w:rPr>
          <w:rFonts w:ascii="Times New Roman" w:hAnsi="Times New Roman"/>
          <w:sz w:val="20"/>
        </w:rPr>
        <w:t>Aleš Hrdlička</w:t>
      </w:r>
      <w:r>
        <w:rPr>
          <w:rFonts w:ascii="Times New Roman" w:hAnsi="Times New Roman"/>
          <w:sz w:val="20"/>
        </w:rPr>
        <w:t xml:space="preserve"> </w:t>
      </w:r>
      <w:r w:rsidR="00B85F57">
        <w:rPr>
          <w:rFonts w:ascii="Times New Roman" w:hAnsi="Times New Roman"/>
          <w:sz w:val="20"/>
        </w:rPr>
        <w:t xml:space="preserve">Memorial </w:t>
      </w:r>
      <w:r>
        <w:rPr>
          <w:rFonts w:ascii="Times New Roman" w:hAnsi="Times New Roman"/>
          <w:sz w:val="20"/>
        </w:rPr>
        <w:t>Medal, Anthropology Society of the Czech Republic</w:t>
      </w:r>
      <w:r>
        <w:rPr>
          <w:rFonts w:ascii="Times New Roman" w:hAnsi="Times New Roman"/>
          <w:sz w:val="20"/>
        </w:rPr>
        <w:tab/>
        <w:t>2019</w:t>
      </w:r>
    </w:p>
    <w:p w14:paraId="5C8233FF" w14:textId="2DA3CCA7" w:rsidR="00D22D72" w:rsidRDefault="00D22D7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American Academy of Arts and Sciences</w:t>
      </w:r>
      <w:r w:rsidR="00B85F57">
        <w:rPr>
          <w:rFonts w:ascii="Times New Roman" w:hAnsi="Times New Roman"/>
          <w:sz w:val="20"/>
        </w:rPr>
        <w:t>, elected</w:t>
      </w:r>
      <w:r>
        <w:rPr>
          <w:rFonts w:ascii="Times New Roman" w:hAnsi="Times New Roman"/>
          <w:sz w:val="20"/>
        </w:rPr>
        <w:tab/>
        <w:t>2019</w:t>
      </w:r>
    </w:p>
    <w:p w14:paraId="021C796D" w14:textId="72A17825" w:rsidR="0047747D" w:rsidRDefault="0047747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Shanghai Archaeological Forum, Lifetime Achievement Award</w:t>
      </w:r>
      <w:r>
        <w:rPr>
          <w:rFonts w:ascii="Times New Roman" w:hAnsi="Times New Roman"/>
          <w:sz w:val="20"/>
        </w:rPr>
        <w:tab/>
        <w:t xml:space="preserve">2019 </w:t>
      </w:r>
    </w:p>
    <w:p w14:paraId="378B2A77" w14:textId="6830BD42" w:rsidR="00855718" w:rsidRDefault="0085571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Midwest Archaeological Conference, </w:t>
      </w:r>
      <w:r w:rsidR="00276B96">
        <w:rPr>
          <w:rFonts w:ascii="Times New Roman" w:hAnsi="Times New Roman"/>
          <w:sz w:val="20"/>
        </w:rPr>
        <w:t>Distinguished Career</w:t>
      </w:r>
      <w:r>
        <w:rPr>
          <w:rFonts w:ascii="Times New Roman" w:hAnsi="Times New Roman"/>
          <w:sz w:val="20"/>
        </w:rPr>
        <w:t xml:space="preserve"> Award</w:t>
      </w:r>
      <w:r>
        <w:rPr>
          <w:rFonts w:ascii="Times New Roman" w:hAnsi="Times New Roman"/>
          <w:sz w:val="20"/>
        </w:rPr>
        <w:tab/>
        <w:t>2020</w:t>
      </w:r>
    </w:p>
    <w:p w14:paraId="30D97C9F" w14:textId="7CED533D" w:rsidR="004D3DE2" w:rsidRDefault="004D3DE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Eberhard Karls Universität Tübingen DFG Center for Advanced Studies Fellowship</w:t>
      </w:r>
      <w:r>
        <w:rPr>
          <w:rFonts w:ascii="Times New Roman" w:hAnsi="Times New Roman"/>
          <w:sz w:val="20"/>
        </w:rPr>
        <w:tab/>
        <w:t>2021</w:t>
      </w:r>
    </w:p>
    <w:p w14:paraId="77E76866" w14:textId="332DF4FF" w:rsidR="00B3577F" w:rsidRPr="00D22D72" w:rsidRDefault="00B3577F">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Honorary Advisor, Liangzhu International Archaeological Center</w:t>
      </w:r>
      <w:r>
        <w:rPr>
          <w:rFonts w:ascii="Times New Roman" w:hAnsi="Times New Roman"/>
          <w:sz w:val="20"/>
        </w:rPr>
        <w:tab/>
        <w:t>2024</w:t>
      </w:r>
    </w:p>
    <w:p w14:paraId="47C3C14F" w14:textId="77777777" w:rsidR="00D22D72" w:rsidRDefault="00D22D7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AD56DAD" w14:textId="77777777" w:rsidR="002C2D7B" w:rsidRPr="00373694" w:rsidRDefault="002C2D7B">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8DD3B80"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ACADEMIC EMPLOYMENT:</w:t>
      </w:r>
    </w:p>
    <w:p w14:paraId="2A40531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0BFD4E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Teaching Assistant, Department of Anthropology</w:t>
      </w:r>
      <w:r w:rsidRPr="00373694">
        <w:rPr>
          <w:rFonts w:ascii="Times New Roman" w:hAnsi="Times New Roman"/>
          <w:sz w:val="20"/>
        </w:rPr>
        <w:tab/>
        <w:t>1968-1969</w:t>
      </w:r>
    </w:p>
    <w:p w14:paraId="5A56481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University of Chicago</w:t>
      </w:r>
    </w:p>
    <w:p w14:paraId="3B18E62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Instructor, Northwestern University</w:t>
      </w:r>
      <w:r w:rsidRPr="00373694">
        <w:rPr>
          <w:rFonts w:ascii="Times New Roman" w:hAnsi="Times New Roman"/>
          <w:sz w:val="20"/>
        </w:rPr>
        <w:tab/>
        <w:t>1970-1972</w:t>
      </w:r>
    </w:p>
    <w:p w14:paraId="45429A9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Assistant Professor, Northwestern University</w:t>
      </w:r>
      <w:r w:rsidRPr="00373694">
        <w:rPr>
          <w:rFonts w:ascii="Times New Roman" w:hAnsi="Times New Roman"/>
          <w:sz w:val="20"/>
        </w:rPr>
        <w:tab/>
        <w:t>1972-1976</w:t>
      </w:r>
    </w:p>
    <w:p w14:paraId="2731A20C" w14:textId="224A6CB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Associate Professor, Northwestern University</w:t>
      </w:r>
      <w:r w:rsidRPr="00373694">
        <w:rPr>
          <w:rFonts w:ascii="Times New Roman" w:hAnsi="Times New Roman"/>
          <w:sz w:val="20"/>
        </w:rPr>
        <w:tab/>
        <w:t>1976-1982</w:t>
      </w:r>
    </w:p>
    <w:p w14:paraId="36225E4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Associate Dean for Studies, Northwestern University</w:t>
      </w:r>
      <w:r w:rsidRPr="00373694">
        <w:rPr>
          <w:rFonts w:ascii="Times New Roman" w:hAnsi="Times New Roman"/>
          <w:sz w:val="20"/>
        </w:rPr>
        <w:tab/>
        <w:t>1981-1984</w:t>
      </w:r>
    </w:p>
    <w:p w14:paraId="5F86D0C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r w:rsidRPr="00373694">
        <w:rPr>
          <w:rFonts w:ascii="Times New Roman" w:hAnsi="Times New Roman"/>
          <w:sz w:val="20"/>
        </w:rPr>
        <w:t>Research Associate, Field Museum of Natural History</w:t>
      </w:r>
      <w:r w:rsidRPr="00373694">
        <w:rPr>
          <w:rFonts w:ascii="Times New Roman" w:hAnsi="Times New Roman"/>
          <w:sz w:val="20"/>
        </w:rPr>
        <w:tab/>
        <w:t>1981-1990</w:t>
      </w:r>
    </w:p>
    <w:p w14:paraId="52047B7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Research Associate, Museum of the American Indian</w:t>
      </w:r>
      <w:r w:rsidRPr="00373694">
        <w:rPr>
          <w:rFonts w:ascii="Times New Roman" w:hAnsi="Times New Roman"/>
          <w:sz w:val="20"/>
        </w:rPr>
        <w:tab/>
        <w:t>1983-1986</w:t>
      </w:r>
    </w:p>
    <w:p w14:paraId="1100A8B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Professor, Northwestern University</w:t>
      </w:r>
      <w:r w:rsidRPr="00373694">
        <w:rPr>
          <w:rFonts w:ascii="Times New Roman" w:hAnsi="Times New Roman"/>
          <w:sz w:val="20"/>
        </w:rPr>
        <w:tab/>
        <w:t>1982-1986</w:t>
      </w:r>
    </w:p>
    <w:p w14:paraId="6156632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School of American Research, Resident Scholar</w:t>
      </w:r>
      <w:r w:rsidRPr="00373694">
        <w:rPr>
          <w:rFonts w:ascii="Times New Roman" w:hAnsi="Times New Roman"/>
          <w:sz w:val="20"/>
        </w:rPr>
        <w:tab/>
        <w:t>1984-1985</w:t>
      </w:r>
    </w:p>
    <w:p w14:paraId="4A27B39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Professor, University of Chicago</w:t>
      </w:r>
      <w:r w:rsidRPr="00373694">
        <w:rPr>
          <w:rFonts w:ascii="Times New Roman" w:hAnsi="Times New Roman"/>
          <w:sz w:val="20"/>
        </w:rPr>
        <w:tab/>
        <w:t>1986-1995</w:t>
      </w:r>
    </w:p>
    <w:p w14:paraId="7021F7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Committees: Human Nutrition and Nutritional</w:t>
      </w:r>
    </w:p>
    <w:p w14:paraId="6217706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Biology; Evolutionary Biology</w:t>
      </w:r>
    </w:p>
    <w:p w14:paraId="3840CA2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Research Associate, University of Chicago</w:t>
      </w:r>
      <w:r w:rsidRPr="00373694">
        <w:rPr>
          <w:rFonts w:ascii="Times New Roman" w:hAnsi="Times New Roman"/>
          <w:sz w:val="20"/>
        </w:rPr>
        <w:tab/>
        <w:t>1995-</w:t>
      </w:r>
    </w:p>
    <w:p w14:paraId="2898421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Professor, University of New Mexico</w:t>
      </w:r>
      <w:r w:rsidRPr="00373694">
        <w:rPr>
          <w:rFonts w:ascii="Times New Roman" w:hAnsi="Times New Roman"/>
          <w:sz w:val="20"/>
        </w:rPr>
        <w:tab/>
        <w:t>1995-2005</w:t>
      </w:r>
    </w:p>
    <w:p w14:paraId="742C32DC" w14:textId="2B026B05"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Interim Chair, Spring Semester,</w:t>
      </w:r>
      <w:r w:rsidR="00CD62F3">
        <w:rPr>
          <w:rFonts w:ascii="Times New Roman" w:hAnsi="Times New Roman"/>
          <w:sz w:val="20"/>
        </w:rPr>
        <w:t xml:space="preserve"> </w:t>
      </w:r>
      <w:r w:rsidRPr="00373694">
        <w:rPr>
          <w:rFonts w:ascii="Times New Roman" w:hAnsi="Times New Roman"/>
          <w:sz w:val="20"/>
        </w:rPr>
        <w:t>1998</w:t>
      </w:r>
    </w:p>
    <w:p w14:paraId="5EA81F3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Adjunct Professor of Anthropology, </w:t>
      </w:r>
      <w:r w:rsidRPr="00373694">
        <w:rPr>
          <w:rFonts w:ascii="Times New Roman" w:hAnsi="Times New Roman"/>
          <w:sz w:val="20"/>
        </w:rPr>
        <w:tab/>
        <w:t>1986-</w:t>
      </w:r>
    </w:p>
    <w:p w14:paraId="72C1DC56"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Washington University</w:t>
      </w:r>
    </w:p>
    <w:p w14:paraId="122ED64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Research Associate, University of Florida</w:t>
      </w:r>
      <w:r w:rsidRPr="00373694">
        <w:rPr>
          <w:rFonts w:ascii="Times New Roman" w:hAnsi="Times New Roman"/>
          <w:sz w:val="20"/>
        </w:rPr>
        <w:tab/>
        <w:t>1991-1997</w:t>
      </w:r>
    </w:p>
    <w:p w14:paraId="29DEAE7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Research Associate in Anthropology,</w:t>
      </w:r>
      <w:r w:rsidRPr="00373694">
        <w:rPr>
          <w:rFonts w:ascii="Times New Roman" w:hAnsi="Times New Roman"/>
          <w:sz w:val="20"/>
        </w:rPr>
        <w:tab/>
        <w:t>2003-2008</w:t>
      </w:r>
    </w:p>
    <w:p w14:paraId="5ED7FB2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Field Museum of Natural History</w:t>
      </w:r>
    </w:p>
    <w:p w14:paraId="1ECBAF10" w14:textId="74E5F4D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Research Associate, National Museum of Natural History</w:t>
      </w:r>
      <w:r w:rsidRPr="00373694">
        <w:rPr>
          <w:rFonts w:ascii="Times New Roman" w:hAnsi="Times New Roman"/>
          <w:sz w:val="20"/>
        </w:rPr>
        <w:tab/>
        <w:t>2005-20</w:t>
      </w:r>
      <w:r w:rsidR="00C86B1E">
        <w:rPr>
          <w:rFonts w:ascii="Times New Roman" w:hAnsi="Times New Roman"/>
          <w:sz w:val="20"/>
        </w:rPr>
        <w:t>14</w:t>
      </w:r>
    </w:p>
    <w:p w14:paraId="0707B7C2" w14:textId="144363BF"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Adjunct Professor of Anthropology</w:t>
      </w:r>
      <w:r w:rsidR="0073150C">
        <w:rPr>
          <w:rFonts w:ascii="Times New Roman" w:hAnsi="Times New Roman"/>
          <w:sz w:val="20"/>
        </w:rPr>
        <w:t xml:space="preserve"> (LAT)</w:t>
      </w:r>
      <w:r w:rsidRPr="00373694">
        <w:rPr>
          <w:rFonts w:ascii="Times New Roman" w:hAnsi="Times New Roman"/>
          <w:sz w:val="20"/>
        </w:rPr>
        <w:t>, University of New Mexico</w:t>
      </w:r>
      <w:r w:rsidRPr="00373694">
        <w:rPr>
          <w:rFonts w:ascii="Times New Roman" w:hAnsi="Times New Roman"/>
          <w:sz w:val="20"/>
        </w:rPr>
        <w:tab/>
        <w:t>2005-</w:t>
      </w:r>
    </w:p>
    <w:p w14:paraId="4E2130C4" w14:textId="0CE0900E"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r w:rsidRPr="00373694">
        <w:rPr>
          <w:rFonts w:ascii="Times New Roman" w:hAnsi="Times New Roman"/>
          <w:sz w:val="20"/>
        </w:rPr>
        <w:t xml:space="preserve">Professor of Bioarchaeology and </w:t>
      </w:r>
      <w:r w:rsidR="00BA3047">
        <w:rPr>
          <w:rFonts w:ascii="Times New Roman" w:hAnsi="Times New Roman"/>
          <w:sz w:val="20"/>
        </w:rPr>
        <w:t xml:space="preserve">Founding </w:t>
      </w:r>
      <w:r w:rsidRPr="00373694">
        <w:rPr>
          <w:rFonts w:ascii="Times New Roman" w:hAnsi="Times New Roman"/>
          <w:sz w:val="20"/>
        </w:rPr>
        <w:t xml:space="preserve">Director, Center for </w:t>
      </w:r>
      <w:r w:rsidRPr="00373694">
        <w:rPr>
          <w:rFonts w:ascii="Times New Roman" w:hAnsi="Times New Roman"/>
          <w:sz w:val="20"/>
        </w:rPr>
        <w:tab/>
        <w:t>2005-</w:t>
      </w:r>
    </w:p>
    <w:p w14:paraId="6A58BE3F" w14:textId="440B1DFB"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r w:rsidRPr="00373694">
        <w:rPr>
          <w:rFonts w:ascii="Times New Roman" w:hAnsi="Times New Roman"/>
          <w:b/>
          <w:sz w:val="20"/>
        </w:rPr>
        <w:t xml:space="preserve"> </w:t>
      </w:r>
      <w:r w:rsidRPr="00373694">
        <w:rPr>
          <w:rFonts w:ascii="Times New Roman" w:hAnsi="Times New Roman"/>
          <w:sz w:val="20"/>
        </w:rPr>
        <w:t xml:space="preserve">   Bioarchaeological Research</w:t>
      </w:r>
      <w:r w:rsidRPr="00373694">
        <w:rPr>
          <w:rFonts w:ascii="Times New Roman" w:hAnsi="Times New Roman"/>
          <w:b/>
          <w:sz w:val="20"/>
        </w:rPr>
        <w:t xml:space="preserve">, </w:t>
      </w:r>
      <w:r w:rsidRPr="00373694">
        <w:rPr>
          <w:rFonts w:ascii="Times New Roman" w:hAnsi="Times New Roman"/>
          <w:sz w:val="20"/>
        </w:rPr>
        <w:t xml:space="preserve">Arizona State University </w:t>
      </w:r>
      <w:r w:rsidRPr="00373694">
        <w:rPr>
          <w:rFonts w:ascii="Times New Roman" w:hAnsi="Times New Roman"/>
          <w:b/>
          <w:sz w:val="20"/>
        </w:rPr>
        <w:t xml:space="preserve">   </w:t>
      </w:r>
    </w:p>
    <w:p w14:paraId="798A008B" w14:textId="30D869BD" w:rsidR="00DE06A0" w:rsidRPr="00DE06A0" w:rsidRDefault="00DE06A0">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Cs/>
          <w:sz w:val="20"/>
        </w:rPr>
      </w:pPr>
      <w:r w:rsidRPr="00DE06A0">
        <w:rPr>
          <w:rFonts w:ascii="Times New Roman" w:hAnsi="Times New Roman"/>
          <w:bCs/>
          <w:sz w:val="20"/>
        </w:rPr>
        <w:lastRenderedPageBreak/>
        <w:t>Research Associate, National Museum of Natural History</w:t>
      </w:r>
      <w:r w:rsidRPr="00DE06A0">
        <w:rPr>
          <w:rFonts w:ascii="Times New Roman" w:hAnsi="Times New Roman"/>
          <w:bCs/>
          <w:sz w:val="20"/>
        </w:rPr>
        <w:tab/>
        <w:t>2021-2024</w:t>
      </w:r>
    </w:p>
    <w:p w14:paraId="6987581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084A749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2B66CA3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RESEARCH GRANTS:</w:t>
      </w:r>
    </w:p>
    <w:p w14:paraId="2167D31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71A7EB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National Science Foundation, Predoctoral </w:t>
      </w:r>
      <w:r w:rsidRPr="00373694">
        <w:rPr>
          <w:rFonts w:ascii="Times New Roman" w:hAnsi="Times New Roman"/>
          <w:sz w:val="20"/>
        </w:rPr>
        <w:tab/>
        <w:t>1969-1970</w:t>
      </w:r>
    </w:p>
    <w:p w14:paraId="3E7BE608"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Research Grant GS-2831</w:t>
      </w:r>
    </w:p>
    <w:p w14:paraId="3234998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Hinds Fund, University of Chicago</w:t>
      </w:r>
      <w:r w:rsidRPr="00373694">
        <w:rPr>
          <w:rFonts w:ascii="Times New Roman" w:hAnsi="Times New Roman"/>
          <w:sz w:val="20"/>
        </w:rPr>
        <w:tab/>
        <w:t>1970-1971</w:t>
      </w:r>
    </w:p>
    <w:p w14:paraId="26F3652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Committee on Evolutionary Biology </w:t>
      </w:r>
    </w:p>
    <w:p w14:paraId="627B719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Bio-Medical Sciences Support Grant FR7028-05,</w:t>
      </w:r>
      <w:r w:rsidRPr="00373694">
        <w:rPr>
          <w:rFonts w:ascii="Times New Roman" w:hAnsi="Times New Roman"/>
          <w:sz w:val="20"/>
        </w:rPr>
        <w:tab/>
        <w:t>1971</w:t>
      </w:r>
    </w:p>
    <w:p w14:paraId="34C17616"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National Institute of Health</w:t>
      </w:r>
    </w:p>
    <w:p w14:paraId="7CDC07B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GS-41242</w:t>
      </w:r>
      <w:r w:rsidRPr="00373694">
        <w:rPr>
          <w:rFonts w:ascii="Times New Roman" w:hAnsi="Times New Roman"/>
          <w:sz w:val="20"/>
        </w:rPr>
        <w:tab/>
        <w:t>1974-1976</w:t>
      </w:r>
    </w:p>
    <w:p w14:paraId="20214D5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Consultant in Prehistoric Human Biology</w:t>
      </w:r>
    </w:p>
    <w:p w14:paraId="38A0529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GS-42969</w:t>
      </w:r>
      <w:r w:rsidRPr="00373694">
        <w:rPr>
          <w:rFonts w:ascii="Times New Roman" w:hAnsi="Times New Roman"/>
          <w:sz w:val="20"/>
        </w:rPr>
        <w:tab/>
        <w:t>1974-1976</w:t>
      </w:r>
    </w:p>
    <w:p w14:paraId="798CC10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A Paleobiological Perspective on the Hopewell    </w:t>
      </w:r>
    </w:p>
    <w:p w14:paraId="27D6B5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"Decline", Principal Investigator</w:t>
      </w:r>
    </w:p>
    <w:p w14:paraId="730024C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Northwestern University Summer Research Grant</w:t>
      </w:r>
      <w:r w:rsidRPr="00373694">
        <w:rPr>
          <w:rFonts w:ascii="Times New Roman" w:hAnsi="Times New Roman"/>
          <w:sz w:val="20"/>
        </w:rPr>
        <w:tab/>
        <w:t>1974-1985</w:t>
      </w:r>
    </w:p>
    <w:p w14:paraId="67910EA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Wenner-Gren Foundation, Bio-Archaeological Research</w:t>
      </w:r>
      <w:r w:rsidRPr="00373694">
        <w:rPr>
          <w:rFonts w:ascii="Times New Roman" w:hAnsi="Times New Roman"/>
          <w:sz w:val="20"/>
        </w:rPr>
        <w:tab/>
        <w:t>1978-1979</w:t>
      </w:r>
    </w:p>
    <w:p w14:paraId="42ED48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Wenner-Gren Foundation, Spinal Pathology in </w:t>
      </w:r>
      <w:r w:rsidRPr="00373694">
        <w:rPr>
          <w:rFonts w:ascii="Times New Roman" w:hAnsi="Times New Roman"/>
          <w:sz w:val="20"/>
        </w:rPr>
        <w:tab/>
        <w:t>1983</w:t>
      </w:r>
    </w:p>
    <w:p w14:paraId="24066362"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u w:val="single"/>
        </w:rPr>
      </w:pPr>
      <w:r w:rsidRPr="00373694">
        <w:rPr>
          <w:rFonts w:ascii="Times New Roman" w:hAnsi="Times New Roman"/>
          <w:sz w:val="20"/>
        </w:rPr>
        <w:t xml:space="preserve">    </w:t>
      </w:r>
      <w:r w:rsidRPr="00373694">
        <w:rPr>
          <w:rFonts w:ascii="Times New Roman" w:hAnsi="Times New Roman"/>
          <w:sz w:val="20"/>
          <w:u w:val="single"/>
        </w:rPr>
        <w:t>Australopithecus africanus</w:t>
      </w:r>
    </w:p>
    <w:p w14:paraId="241F659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Latin American Program,</w:t>
      </w:r>
      <w:r w:rsidRPr="00373694">
        <w:rPr>
          <w:rFonts w:ascii="Times New Roman" w:hAnsi="Times New Roman"/>
          <w:sz w:val="20"/>
        </w:rPr>
        <w:tab/>
        <w:t>1983-1984</w:t>
      </w:r>
    </w:p>
    <w:p w14:paraId="638A2F0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Division of International Programs: Archaeological </w:t>
      </w:r>
    </w:p>
    <w:p w14:paraId="473ABDB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Research on Marajo Island, Brazil, Co-principal </w:t>
      </w:r>
    </w:p>
    <w:p w14:paraId="338DDD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Investigator</w:t>
      </w:r>
    </w:p>
    <w:p w14:paraId="646C73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BNS83-18587</w:t>
      </w:r>
      <w:r w:rsidRPr="00373694">
        <w:rPr>
          <w:rFonts w:ascii="Times New Roman" w:hAnsi="Times New Roman"/>
          <w:sz w:val="20"/>
        </w:rPr>
        <w:tab/>
        <w:t>1984-1985</w:t>
      </w:r>
    </w:p>
    <w:p w14:paraId="2FA5491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Cementum Annulation and Age Determination in </w:t>
      </w:r>
    </w:p>
    <w:p w14:paraId="72F2ABF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r w:rsidRPr="00373694">
        <w:rPr>
          <w:rFonts w:ascii="Times New Roman" w:hAnsi="Times New Roman"/>
          <w:sz w:val="20"/>
          <w:u w:val="single"/>
        </w:rPr>
        <w:t>Homo Sapiens,</w:t>
      </w:r>
      <w:r w:rsidRPr="00373694">
        <w:rPr>
          <w:rFonts w:ascii="Times New Roman" w:hAnsi="Times New Roman"/>
          <w:sz w:val="20"/>
        </w:rPr>
        <w:t xml:space="preserve"> Co-principal Investigator</w:t>
      </w:r>
    </w:p>
    <w:p w14:paraId="62BCC33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Geographic Society, Gatas Project (Spain)</w:t>
      </w:r>
      <w:r w:rsidRPr="00373694">
        <w:rPr>
          <w:rFonts w:ascii="Times New Roman" w:hAnsi="Times New Roman"/>
          <w:sz w:val="20"/>
        </w:rPr>
        <w:tab/>
        <w:t>1986-1989</w:t>
      </w:r>
    </w:p>
    <w:p w14:paraId="7E99880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Consultant in Physical Anthropology, </w:t>
      </w:r>
    </w:p>
    <w:p w14:paraId="6303F16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Dr. Robert Chapman, Principal Investigator</w:t>
      </w:r>
    </w:p>
    <w:p w14:paraId="295097E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Endowment for the Humanities RO-21541-87</w:t>
      </w:r>
      <w:r w:rsidRPr="00373694">
        <w:rPr>
          <w:rFonts w:ascii="Times New Roman" w:hAnsi="Times New Roman"/>
          <w:sz w:val="20"/>
        </w:rPr>
        <w:tab/>
        <w:t>1987-1989</w:t>
      </w:r>
    </w:p>
    <w:p w14:paraId="13E0DF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Consultant in Physical Anthropology, Shiqmim Project (Israel)</w:t>
      </w:r>
    </w:p>
    <w:p w14:paraId="34E15BA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Dr. Thomas E. Levy, Principal Investigator</w:t>
      </w:r>
    </w:p>
    <w:p w14:paraId="4486523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BNS88-06389</w:t>
      </w:r>
      <w:r w:rsidRPr="00373694">
        <w:rPr>
          <w:rFonts w:ascii="Times New Roman" w:hAnsi="Times New Roman"/>
          <w:sz w:val="20"/>
        </w:rPr>
        <w:tab/>
        <w:t xml:space="preserve">1988-1989   </w:t>
      </w:r>
    </w:p>
    <w:p w14:paraId="700BD59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Carbon Isotope Analysis in the Prehistoric</w:t>
      </w:r>
    </w:p>
    <w:p w14:paraId="110D55F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Midcontinent: A Perspective on Agricultural </w:t>
      </w:r>
    </w:p>
    <w:p w14:paraId="47A7145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Intensification, Principal Investigator</w:t>
      </w:r>
    </w:p>
    <w:p w14:paraId="6FC3DE8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ESI-8955622</w:t>
      </w:r>
      <w:r w:rsidRPr="00373694">
        <w:rPr>
          <w:rFonts w:ascii="Times New Roman" w:hAnsi="Times New Roman"/>
          <w:sz w:val="20"/>
        </w:rPr>
        <w:tab/>
        <w:t>1990-1992</w:t>
      </w:r>
    </w:p>
    <w:p w14:paraId="483D2FEB"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Archaeology and the Natural Sciences, Co-principal Investigator</w:t>
      </w:r>
    </w:p>
    <w:p w14:paraId="6E6437D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BNS89-20769</w:t>
      </w:r>
      <w:r w:rsidRPr="00373694">
        <w:rPr>
          <w:rFonts w:ascii="Times New Roman" w:hAnsi="Times New Roman"/>
          <w:sz w:val="20"/>
        </w:rPr>
        <w:tab/>
        <w:t>1990-1993</w:t>
      </w:r>
    </w:p>
    <w:p w14:paraId="15BF1B6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Chiribaya:A Biocultural Approach to the Study of a</w:t>
      </w:r>
    </w:p>
    <w:p w14:paraId="5F8B38A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Prehistoric Andean Polity, Principal Investigator</w:t>
      </w:r>
    </w:p>
    <w:p w14:paraId="7B0835C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BNS-9110734</w:t>
      </w:r>
      <w:r w:rsidRPr="00373694">
        <w:rPr>
          <w:rFonts w:ascii="Times New Roman" w:hAnsi="Times New Roman"/>
          <w:sz w:val="20"/>
        </w:rPr>
        <w:tab/>
        <w:t>1991-1993</w:t>
      </w:r>
    </w:p>
    <w:p w14:paraId="05040377"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Improvement in the Condition and Management of the </w:t>
      </w:r>
    </w:p>
    <w:p w14:paraId="06059C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Records at the Kampsville Archaeological Center, Co-principal Investigator</w:t>
      </w:r>
    </w:p>
    <w:p w14:paraId="2053F9D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ESI-9155027</w:t>
      </w:r>
      <w:r w:rsidRPr="00373694">
        <w:rPr>
          <w:rFonts w:ascii="Times New Roman" w:hAnsi="Times New Roman"/>
          <w:sz w:val="20"/>
        </w:rPr>
        <w:tab/>
        <w:t>1992-1994</w:t>
      </w:r>
    </w:p>
    <w:p w14:paraId="50A5339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Archaeology and the Natural Sciences, Co-principal Investigator</w:t>
      </w:r>
    </w:p>
    <w:p w14:paraId="6CB8999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ESI-9352983</w:t>
      </w:r>
      <w:r w:rsidRPr="00373694">
        <w:rPr>
          <w:rFonts w:ascii="Times New Roman" w:hAnsi="Times New Roman"/>
          <w:sz w:val="20"/>
        </w:rPr>
        <w:tab/>
        <w:t>1994-1995</w:t>
      </w:r>
    </w:p>
    <w:p w14:paraId="00EA2EF9"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Archaeology and the Natural Sciences, Co-principal Investigator</w:t>
      </w:r>
    </w:p>
    <w:p w14:paraId="3318C19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SBR-9321377</w:t>
      </w:r>
      <w:r w:rsidRPr="00373694">
        <w:rPr>
          <w:rFonts w:ascii="Times New Roman" w:hAnsi="Times New Roman"/>
          <w:sz w:val="20"/>
        </w:rPr>
        <w:tab/>
        <w:t>1994-1996</w:t>
      </w:r>
    </w:p>
    <w:p w14:paraId="57C70A4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Prehispanic Alpaca and Llama Production on the South Coast of Peru,</w:t>
      </w:r>
    </w:p>
    <w:p w14:paraId="09E338E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Co-principal Investigator</w:t>
      </w:r>
    </w:p>
    <w:p w14:paraId="6D09C62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ESI-9552910</w:t>
      </w:r>
      <w:r w:rsidRPr="00373694">
        <w:rPr>
          <w:rFonts w:ascii="Times New Roman" w:hAnsi="Times New Roman"/>
          <w:sz w:val="20"/>
        </w:rPr>
        <w:tab/>
        <w:t>1996-1997</w:t>
      </w:r>
    </w:p>
    <w:p w14:paraId="2B03019C"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Archaeology and the Natural Sciences, Co-principal Investigator</w:t>
      </w:r>
    </w:p>
    <w:p w14:paraId="2D618FD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National Science Foundation Grant SBER-9708001</w:t>
      </w:r>
      <w:r w:rsidRPr="00373694">
        <w:rPr>
          <w:rFonts w:ascii="Times New Roman" w:hAnsi="Times New Roman"/>
          <w:sz w:val="20"/>
        </w:rPr>
        <w:tab/>
        <w:t>1997-2000</w:t>
      </w:r>
    </w:p>
    <w:p w14:paraId="12D91B7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Strontium Isotope Analysis and Prehistoric Residential Change,</w:t>
      </w:r>
    </w:p>
    <w:p w14:paraId="2DFF08E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Co-principal Investigator</w:t>
      </w:r>
    </w:p>
    <w:p w14:paraId="2C0494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Grant SBR-9732417</w:t>
      </w:r>
      <w:r w:rsidRPr="00373694">
        <w:rPr>
          <w:rFonts w:ascii="Times New Roman" w:hAnsi="Times New Roman"/>
          <w:sz w:val="20"/>
        </w:rPr>
        <w:tab/>
        <w:t>1998-2001</w:t>
      </w:r>
    </w:p>
    <w:p w14:paraId="46C0E60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Consultant in Research for Undergraduates, Site in Physical </w:t>
      </w:r>
    </w:p>
    <w:p w14:paraId="7144C4D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Anthropology: Preparing Students for Science Careers: Research</w:t>
      </w:r>
    </w:p>
    <w:p w14:paraId="763FB44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Experiences and Socialization through Osteological Analyses and</w:t>
      </w:r>
    </w:p>
    <w:p w14:paraId="04F4221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Scientific Visualization of Human Skeletal Remains, Co-principal</w:t>
      </w:r>
    </w:p>
    <w:p w14:paraId="24CBE66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Investigators M. K. Sanford and G. Kissling </w:t>
      </w:r>
    </w:p>
    <w:p w14:paraId="3D51E8E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Doctoral Dissertation</w:t>
      </w:r>
    </w:p>
    <w:p w14:paraId="0A610C0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Research (Supervisor):</w:t>
      </w:r>
    </w:p>
    <w:p w14:paraId="4817837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BNS77-04095 DeRousseau</w:t>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t>BNS79-06052 Gordon</w:t>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t>BNS79-19489 Pickering</w:t>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t>BNS85-15371 Bullington</w:t>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r>
      <w:r w:rsidRPr="00373694">
        <w:rPr>
          <w:rFonts w:ascii="Times New Roman" w:hAnsi="Times New Roman"/>
          <w:sz w:val="20"/>
        </w:rPr>
        <w:tab/>
        <w:t>BNS87-17590 Williams</w:t>
      </w:r>
    </w:p>
    <w:p w14:paraId="491C6A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BNS91- 527744 Wright</w:t>
      </w:r>
    </w:p>
    <w:p w14:paraId="623D78C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SBR-9319784 Begley</w:t>
      </w:r>
    </w:p>
    <w:p w14:paraId="6B5057B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SBR-9910504 Rakita</w:t>
      </w:r>
    </w:p>
    <w:p w14:paraId="0442025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BCS-0221962 Lewis</w:t>
      </w:r>
    </w:p>
    <w:p w14:paraId="73617F6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BCS-0242941 Nystrom</w:t>
      </w:r>
    </w:p>
    <w:p w14:paraId="7E626A0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BCS0034849 Wilbur</w:t>
      </w:r>
    </w:p>
    <w:p w14:paraId="208ADBC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BCS-0336402 East</w:t>
      </w:r>
    </w:p>
    <w:p w14:paraId="0A1E023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 0654011 King</w:t>
      </w:r>
    </w:p>
    <w:p w14:paraId="3C46BB5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BCS 0646781 Kohn</w:t>
      </w:r>
    </w:p>
    <w:p w14:paraId="008CB7AB" w14:textId="6C3A7991"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r>
      <w:r w:rsidR="000B5DAB">
        <w:rPr>
          <w:rFonts w:ascii="Times New Roman" w:hAnsi="Times New Roman"/>
          <w:sz w:val="20"/>
        </w:rPr>
        <w:t>BCS</w:t>
      </w:r>
      <w:r w:rsidR="00B1133C">
        <w:rPr>
          <w:rFonts w:ascii="Times New Roman" w:hAnsi="Times New Roman"/>
          <w:sz w:val="20"/>
        </w:rPr>
        <w:t xml:space="preserve"> </w:t>
      </w:r>
      <w:r w:rsidRPr="00373694">
        <w:rPr>
          <w:rFonts w:ascii="Times New Roman" w:hAnsi="Times New Roman"/>
          <w:sz w:val="20"/>
        </w:rPr>
        <w:t>0852610 Farnbach</w:t>
      </w:r>
    </w:p>
    <w:p w14:paraId="316ED92A" w14:textId="77777777" w:rsidR="00B93B88" w:rsidRDefault="00B93B8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t>BCS-1207533 Milller</w:t>
      </w:r>
    </w:p>
    <w:p w14:paraId="1BB31E1B" w14:textId="6C328B93" w:rsidR="000B5DAB" w:rsidRDefault="000B5DAB">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t>BCS-</w:t>
      </w:r>
      <w:r w:rsidRPr="000B5DAB">
        <w:rPr>
          <w:rFonts w:ascii="Times New Roman" w:hAnsi="Times New Roman"/>
          <w:sz w:val="20"/>
        </w:rPr>
        <w:t>1232582</w:t>
      </w:r>
      <w:r w:rsidR="00C343EE">
        <w:rPr>
          <w:rFonts w:ascii="Times New Roman" w:hAnsi="Times New Roman"/>
          <w:sz w:val="20"/>
        </w:rPr>
        <w:t xml:space="preserve"> </w:t>
      </w:r>
      <w:r>
        <w:rPr>
          <w:rFonts w:ascii="Times New Roman" w:hAnsi="Times New Roman"/>
          <w:sz w:val="20"/>
        </w:rPr>
        <w:t>Harkins</w:t>
      </w:r>
    </w:p>
    <w:p w14:paraId="4F4CFFEE" w14:textId="77777777" w:rsidR="008B602E" w:rsidRDefault="0051574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t>BCS-</w:t>
      </w:r>
      <w:r w:rsidR="00835392">
        <w:rPr>
          <w:rFonts w:ascii="Times New Roman" w:hAnsi="Times New Roman"/>
          <w:sz w:val="20"/>
        </w:rPr>
        <w:t>1329406 Novotny</w:t>
      </w:r>
    </w:p>
    <w:p w14:paraId="00E50E78" w14:textId="69E02380" w:rsidR="009B5B0B" w:rsidRDefault="009B5B0B">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t>BCS-1362025 Preverdorou</w:t>
      </w:r>
    </w:p>
    <w:p w14:paraId="56BECD33" w14:textId="77777777" w:rsidR="009B5B0B" w:rsidRDefault="008B602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r>
      <w:r w:rsidR="00C805C9">
        <w:rPr>
          <w:rFonts w:ascii="Times New Roman" w:hAnsi="Times New Roman"/>
          <w:sz w:val="20"/>
        </w:rPr>
        <w:t>BCS-1441894 </w:t>
      </w:r>
      <w:r>
        <w:rPr>
          <w:rFonts w:ascii="Times New Roman" w:hAnsi="Times New Roman"/>
          <w:sz w:val="20"/>
        </w:rPr>
        <w:t>Johnson</w:t>
      </w:r>
    </w:p>
    <w:p w14:paraId="0A265659" w14:textId="77777777" w:rsidR="007D0DE5" w:rsidRDefault="008B602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8B602E">
        <w:rPr>
          <w:rFonts w:ascii="Times New Roman" w:hAnsi="Times New Roman"/>
          <w:sz w:val="20"/>
        </w:rPr>
        <w:t> </w:t>
      </w:r>
      <w:r w:rsidR="00515742" w:rsidRPr="008B602E">
        <w:rPr>
          <w:rFonts w:ascii="Times New Roman" w:hAnsi="Times New Roman"/>
          <w:sz w:val="20"/>
        </w:rPr>
        <w:tab/>
      </w:r>
      <w:r w:rsidR="009B5B0B">
        <w:rPr>
          <w:rFonts w:ascii="Times New Roman" w:hAnsi="Times New Roman"/>
          <w:sz w:val="20"/>
        </w:rPr>
        <w:t>BCS-</w:t>
      </w:r>
      <w:r w:rsidR="003145F2" w:rsidRPr="003145F2">
        <w:rPr>
          <w:rFonts w:ascii="Times New Roman" w:hAnsi="Times New Roman"/>
          <w:sz w:val="20"/>
        </w:rPr>
        <w:t>1550691</w:t>
      </w:r>
      <w:r w:rsidR="009B5B0B" w:rsidRPr="003145F2">
        <w:rPr>
          <w:rFonts w:ascii="Times New Roman" w:hAnsi="Times New Roman"/>
          <w:sz w:val="20"/>
        </w:rPr>
        <w:t xml:space="preserve"> </w:t>
      </w:r>
      <w:r w:rsidR="009B5B0B">
        <w:rPr>
          <w:rFonts w:ascii="Times New Roman" w:hAnsi="Times New Roman"/>
          <w:sz w:val="20"/>
        </w:rPr>
        <w:t>Bolhofner</w:t>
      </w:r>
    </w:p>
    <w:p w14:paraId="10FDDD48" w14:textId="63588C43" w:rsidR="00E54E31" w:rsidRDefault="007D0DE5" w:rsidP="007D0DE5">
      <w:pPr>
        <w:rPr>
          <w:color w:val="000000"/>
          <w:sz w:val="20"/>
        </w:rPr>
      </w:pPr>
      <w:r>
        <w:rPr>
          <w:sz w:val="20"/>
        </w:rPr>
        <w:tab/>
      </w:r>
      <w:r w:rsidR="007A525D">
        <w:rPr>
          <w:color w:val="000000"/>
          <w:sz w:val="20"/>
        </w:rPr>
        <w:t xml:space="preserve">BCS-1744335 </w:t>
      </w:r>
      <w:r>
        <w:rPr>
          <w:color w:val="000000"/>
          <w:sz w:val="20"/>
        </w:rPr>
        <w:t>P</w:t>
      </w:r>
      <w:r w:rsidR="00387C90">
        <w:rPr>
          <w:color w:val="000000"/>
          <w:sz w:val="20"/>
        </w:rPr>
        <w:t>a</w:t>
      </w:r>
      <w:r>
        <w:rPr>
          <w:color w:val="000000"/>
          <w:sz w:val="20"/>
        </w:rPr>
        <w:t>checo-For</w:t>
      </w:r>
      <w:r w:rsidR="005E2CC4">
        <w:rPr>
          <w:color w:val="000000"/>
          <w:sz w:val="20"/>
        </w:rPr>
        <w:t>é</w:t>
      </w:r>
      <w:r>
        <w:rPr>
          <w:color w:val="000000"/>
          <w:sz w:val="20"/>
        </w:rPr>
        <w:t>s</w:t>
      </w:r>
    </w:p>
    <w:p w14:paraId="679DEBB1" w14:textId="1B4084E8" w:rsidR="00E54E31" w:rsidRPr="00014FC2" w:rsidRDefault="00E54E31" w:rsidP="00E54E31">
      <w:pPr>
        <w:rPr>
          <w:color w:val="000000"/>
          <w:sz w:val="20"/>
          <w:szCs w:val="20"/>
        </w:rPr>
      </w:pPr>
      <w:r>
        <w:rPr>
          <w:color w:val="000000"/>
          <w:sz w:val="20"/>
        </w:rPr>
        <w:tab/>
      </w:r>
      <w:r w:rsidRPr="00014FC2">
        <w:rPr>
          <w:color w:val="000000"/>
          <w:sz w:val="20"/>
          <w:szCs w:val="20"/>
        </w:rPr>
        <w:t>BCS-1947214 Wissler</w:t>
      </w:r>
    </w:p>
    <w:p w14:paraId="1537798C" w14:textId="372D0D13" w:rsidR="00885D36" w:rsidRDefault="00885D36" w:rsidP="00E54E31">
      <w:pPr>
        <w:rPr>
          <w:color w:val="000000"/>
          <w:sz w:val="20"/>
          <w:szCs w:val="20"/>
        </w:rPr>
      </w:pPr>
      <w:r w:rsidRPr="00014FC2">
        <w:rPr>
          <w:color w:val="000000"/>
          <w:sz w:val="20"/>
          <w:szCs w:val="20"/>
        </w:rPr>
        <w:tab/>
        <w:t>BCS-</w:t>
      </w:r>
      <w:r w:rsidR="00014FC2" w:rsidRPr="00014FC2">
        <w:rPr>
          <w:color w:val="000000"/>
          <w:sz w:val="20"/>
          <w:szCs w:val="20"/>
        </w:rPr>
        <w:t>1945812</w:t>
      </w:r>
      <w:r w:rsidR="00014FC2">
        <w:rPr>
          <w:sz w:val="20"/>
          <w:szCs w:val="20"/>
        </w:rPr>
        <w:t xml:space="preserve"> </w:t>
      </w:r>
      <w:r w:rsidRPr="00014FC2">
        <w:rPr>
          <w:color w:val="000000"/>
          <w:sz w:val="20"/>
          <w:szCs w:val="20"/>
        </w:rPr>
        <w:t>Blevins</w:t>
      </w:r>
    </w:p>
    <w:p w14:paraId="0B60F3C9" w14:textId="41787043" w:rsidR="002C29E6" w:rsidRPr="00014FC2" w:rsidRDefault="002C29E6" w:rsidP="00E54E31">
      <w:pPr>
        <w:rPr>
          <w:sz w:val="20"/>
          <w:szCs w:val="20"/>
        </w:rPr>
      </w:pPr>
      <w:r>
        <w:rPr>
          <w:color w:val="000000"/>
          <w:sz w:val="20"/>
          <w:szCs w:val="20"/>
        </w:rPr>
        <w:tab/>
        <w:t>BCS-2327388 Stamer</w:t>
      </w:r>
    </w:p>
    <w:p w14:paraId="4C074DDB" w14:textId="5C3D7ABB" w:rsidR="00515742" w:rsidRPr="005E2CC4" w:rsidRDefault="007D0DE5" w:rsidP="005E2CC4">
      <w:pPr>
        <w:rPr>
          <w:color w:val="000000"/>
          <w:sz w:val="20"/>
        </w:rPr>
      </w:pPr>
      <w:r w:rsidRPr="007D0DE5">
        <w:rPr>
          <w:color w:val="000000"/>
          <w:sz w:val="20"/>
        </w:rPr>
        <w:t>        </w:t>
      </w:r>
    </w:p>
    <w:p w14:paraId="048DE30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Geographic Society Grant</w:t>
      </w:r>
      <w:r w:rsidRPr="00373694">
        <w:rPr>
          <w:rFonts w:ascii="Times New Roman" w:hAnsi="Times New Roman"/>
          <w:sz w:val="20"/>
        </w:rPr>
        <w:tab/>
        <w:t>1997-2000</w:t>
      </w:r>
    </w:p>
    <w:p w14:paraId="524B161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Early Copan Acropolis Project</w:t>
      </w:r>
    </w:p>
    <w:p w14:paraId="259B355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Illinois Department of Transportation Grants for the following projects:</w:t>
      </w:r>
    </w:p>
    <w:p w14:paraId="4E59A5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Elizabeth Mound Group                                                                                </w:t>
      </w:r>
      <w:r w:rsidRPr="00373694">
        <w:rPr>
          <w:rFonts w:ascii="Times New Roman" w:hAnsi="Times New Roman"/>
          <w:sz w:val="20"/>
        </w:rPr>
        <w:tab/>
        <w:t>1974,1979-1981</w:t>
      </w:r>
    </w:p>
    <w:p w14:paraId="603DF58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Kuhlman Mound Group</w:t>
      </w:r>
      <w:r w:rsidRPr="00373694">
        <w:rPr>
          <w:rFonts w:ascii="Times New Roman" w:hAnsi="Times New Roman"/>
          <w:sz w:val="20"/>
        </w:rPr>
        <w:tab/>
        <w:t>1979-1981</w:t>
      </w:r>
    </w:p>
    <w:p w14:paraId="4400B30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Alexander Mound Group</w:t>
      </w:r>
      <w:r w:rsidRPr="00373694">
        <w:rPr>
          <w:rFonts w:ascii="Times New Roman" w:hAnsi="Times New Roman"/>
          <w:sz w:val="20"/>
        </w:rPr>
        <w:tab/>
        <w:t>1979</w:t>
      </w:r>
    </w:p>
    <w:p w14:paraId="69E1DB5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Jo Daviess County Site Jd-111</w:t>
      </w:r>
      <w:r w:rsidRPr="00373694">
        <w:rPr>
          <w:rFonts w:ascii="Times New Roman" w:hAnsi="Times New Roman"/>
          <w:sz w:val="20"/>
        </w:rPr>
        <w:tab/>
        <w:t>1979</w:t>
      </w:r>
    </w:p>
    <w:p w14:paraId="18A8FF8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Gauwitz Mound Group</w:t>
      </w:r>
      <w:r w:rsidRPr="00373694">
        <w:rPr>
          <w:rFonts w:ascii="Times New Roman" w:hAnsi="Times New Roman"/>
          <w:sz w:val="20"/>
        </w:rPr>
        <w:tab/>
        <w:t>1980</w:t>
      </w:r>
    </w:p>
    <w:p w14:paraId="265FFD9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Illinois Historic Preservation Agency, The Mound House site</w:t>
      </w:r>
      <w:r w:rsidRPr="00373694">
        <w:rPr>
          <w:rFonts w:ascii="Times New Roman" w:hAnsi="Times New Roman"/>
          <w:sz w:val="20"/>
        </w:rPr>
        <w:tab/>
        <w:t>1994</w:t>
      </w:r>
    </w:p>
    <w:p w14:paraId="4B8F728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Federal Emergency Management Agency / Grafton, Illinois:</w:t>
      </w:r>
    </w:p>
    <w:p w14:paraId="592875A2" w14:textId="77777777"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The Grafton Cemetery Project</w:t>
      </w:r>
      <w:r w:rsidRPr="00373694">
        <w:rPr>
          <w:rFonts w:ascii="Times New Roman" w:hAnsi="Times New Roman"/>
          <w:sz w:val="20"/>
        </w:rPr>
        <w:tab/>
        <w:t>1995-1999</w:t>
      </w:r>
    </w:p>
    <w:p w14:paraId="49CB2720" w14:textId="3AE0EA8B" w:rsidR="00B35152" w:rsidRDefault="00B3515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Cs/>
          <w:sz w:val="20"/>
        </w:rPr>
      </w:pPr>
      <w:r>
        <w:rPr>
          <w:rFonts w:ascii="Times New Roman" w:hAnsi="Times New Roman"/>
          <w:sz w:val="20"/>
        </w:rPr>
        <w:t>National Science Foundation Grant BCS 9729956</w:t>
      </w:r>
      <w:r w:rsidR="00B30EFA">
        <w:rPr>
          <w:rFonts w:ascii="Times New Roman" w:hAnsi="Times New Roman"/>
          <w:sz w:val="20"/>
        </w:rPr>
        <w:t>, Co-Principal Investigator</w:t>
      </w:r>
      <w:r>
        <w:rPr>
          <w:rFonts w:ascii="Verdana" w:hAnsi="Verdana" w:cs="Verdana"/>
          <w:b/>
          <w:bCs/>
          <w:sz w:val="22"/>
          <w:szCs w:val="22"/>
        </w:rPr>
        <w:tab/>
      </w:r>
      <w:r w:rsidR="00B30EFA">
        <w:rPr>
          <w:rFonts w:ascii="Times New Roman" w:hAnsi="Times New Roman"/>
          <w:bCs/>
          <w:sz w:val="20"/>
        </w:rPr>
        <w:t>2001</w:t>
      </w:r>
    </w:p>
    <w:p w14:paraId="3D2D23B6" w14:textId="77777777" w:rsidR="00B30EFA" w:rsidRDefault="00B30EF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Cs/>
          <w:sz w:val="20"/>
        </w:rPr>
      </w:pPr>
      <w:r>
        <w:rPr>
          <w:rFonts w:ascii="Times New Roman" w:hAnsi="Times New Roman"/>
          <w:bCs/>
          <w:sz w:val="20"/>
        </w:rPr>
        <w:tab/>
      </w:r>
      <w:r w:rsidRPr="00B30EFA">
        <w:rPr>
          <w:rFonts w:ascii="Times New Roman" w:hAnsi="Times New Roman"/>
          <w:bCs/>
          <w:sz w:val="20"/>
        </w:rPr>
        <w:t xml:space="preserve">Geoarchaeology of the Built Middle Woodland Landscape at 11-GE-7, </w:t>
      </w:r>
    </w:p>
    <w:p w14:paraId="52B78E18" w14:textId="6458D5AD" w:rsidR="00B30EFA" w:rsidRPr="00B30EFA" w:rsidRDefault="00B30EF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bCs/>
          <w:sz w:val="20"/>
        </w:rPr>
        <w:tab/>
      </w:r>
      <w:r w:rsidRPr="00B30EFA">
        <w:rPr>
          <w:rFonts w:ascii="Times New Roman" w:hAnsi="Times New Roman"/>
          <w:bCs/>
          <w:sz w:val="20"/>
        </w:rPr>
        <w:t>Lower Illinois River Valley</w:t>
      </w:r>
    </w:p>
    <w:p w14:paraId="0035BF9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Ahau Foundation: Isotope Studies at Copan</w:t>
      </w:r>
      <w:r w:rsidRPr="00373694">
        <w:rPr>
          <w:rFonts w:ascii="Times New Roman" w:hAnsi="Times New Roman"/>
          <w:sz w:val="20"/>
        </w:rPr>
        <w:tab/>
        <w:t>2002-2004</w:t>
      </w:r>
    </w:p>
    <w:p w14:paraId="2903C16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Foundation for the Advancement of MesoAmerican Studies, Inc:</w:t>
      </w:r>
    </w:p>
    <w:p w14:paraId="101E383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Radiography at Copan</w:t>
      </w:r>
      <w:r w:rsidRPr="00373694">
        <w:rPr>
          <w:rFonts w:ascii="Times New Roman" w:hAnsi="Times New Roman"/>
          <w:sz w:val="20"/>
        </w:rPr>
        <w:tab/>
        <w:t>2002-2004</w:t>
      </w:r>
    </w:p>
    <w:p w14:paraId="725FBB5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National Science Foundation Archaeometry Grant 041347</w:t>
      </w:r>
      <w:r w:rsidRPr="00373694">
        <w:rPr>
          <w:rFonts w:ascii="Times New Roman" w:hAnsi="Times New Roman"/>
          <w:sz w:val="20"/>
        </w:rPr>
        <w:tab/>
        <w:t>2004-2006</w:t>
      </w:r>
    </w:p>
    <w:p w14:paraId="5DA31A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Human Migration in Ancient Mesoamerica</w:t>
      </w:r>
    </w:p>
    <w:p w14:paraId="554054B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w:t>
      </w:r>
      <w:r w:rsidRPr="00373694">
        <w:rPr>
          <w:rFonts w:ascii="Times New Roman" w:hAnsi="Times New Roman"/>
          <w:sz w:val="20"/>
        </w:rPr>
        <w:tab/>
        <w:t>2006-2008</w:t>
      </w:r>
    </w:p>
    <w:p w14:paraId="1FFE06D5" w14:textId="3A7A506A"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    </w:t>
      </w:r>
      <w:r w:rsidR="00005EB1">
        <w:rPr>
          <w:rFonts w:ascii="Times New Roman" w:hAnsi="Times New Roman"/>
          <w:sz w:val="20"/>
        </w:rPr>
        <w:t xml:space="preserve">         </w:t>
      </w:r>
      <w:r w:rsidRPr="00373694">
        <w:rPr>
          <w:rFonts w:ascii="Times New Roman" w:hAnsi="Times New Roman"/>
          <w:sz w:val="20"/>
        </w:rPr>
        <w:t>Human Migration in Ancient Mesoamerica II, Co-principal Investigator</w:t>
      </w:r>
    </w:p>
    <w:p w14:paraId="6F58EED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National Science Foundation The Evolutionary History of Tuberculosis:</w:t>
      </w:r>
      <w:r w:rsidRPr="00373694">
        <w:rPr>
          <w:rFonts w:ascii="Times New Roman" w:hAnsi="Times New Roman"/>
          <w:sz w:val="20"/>
        </w:rPr>
        <w:tab/>
        <w:t>2006-2009</w:t>
      </w:r>
    </w:p>
    <w:p w14:paraId="41D0C48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ab/>
        <w:t>An ancient DNA approach, Co-principal Investigator</w:t>
      </w:r>
    </w:p>
    <w:p w14:paraId="010FDE3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Wenner-Gren Foundation for Anthropological Research, Inc. International Collaboration</w:t>
      </w:r>
      <w:r w:rsidRPr="00373694">
        <w:rPr>
          <w:rFonts w:ascii="Times New Roman" w:hAnsi="Times New Roman"/>
          <w:sz w:val="20"/>
        </w:rPr>
        <w:tab/>
        <w:t>2006-2008</w:t>
      </w:r>
    </w:p>
    <w:p w14:paraId="58CB8FE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Research Grant “Age and Dynasty in Ancient Maya Society.”</w:t>
      </w:r>
    </w:p>
    <w:p w14:paraId="145D9C0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rPr>
        <w:t xml:space="preserve">National Science Foundation Grant </w:t>
      </w:r>
      <w:r w:rsidRPr="00373694">
        <w:rPr>
          <w:rFonts w:ascii="Times New Roman" w:hAnsi="Times New Roman"/>
          <w:sz w:val="20"/>
          <w:szCs w:val="22"/>
        </w:rPr>
        <w:t>BCS-0822880 Principal Investigator CAA/ASU</w:t>
      </w:r>
      <w:r w:rsidRPr="00373694">
        <w:rPr>
          <w:rFonts w:ascii="Times New Roman" w:hAnsi="Times New Roman"/>
          <w:sz w:val="20"/>
          <w:szCs w:val="22"/>
        </w:rPr>
        <w:tab/>
        <w:t>2008-2011</w:t>
      </w:r>
    </w:p>
    <w:p w14:paraId="663722B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szCs w:val="22"/>
        </w:rPr>
        <w:tab/>
        <w:t>Prelude to Agriculture</w:t>
      </w:r>
    </w:p>
    <w:p w14:paraId="6C3C8BF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szCs w:val="22"/>
        </w:rPr>
        <w:t>Social Science and Humanities Council, Canada, Co-Principal Investigator</w:t>
      </w:r>
      <w:r w:rsidRPr="00373694">
        <w:rPr>
          <w:rFonts w:ascii="Times New Roman" w:hAnsi="Times New Roman"/>
          <w:sz w:val="20"/>
          <w:szCs w:val="22"/>
        </w:rPr>
        <w:tab/>
        <w:t>2008-2011</w:t>
      </w:r>
    </w:p>
    <w:p w14:paraId="69D284B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szCs w:val="22"/>
        </w:rPr>
        <w:t xml:space="preserve">Arizona State University’s Institute for Humanities Research, Principal </w:t>
      </w:r>
      <w:r w:rsidRPr="00373694">
        <w:rPr>
          <w:rFonts w:ascii="Times New Roman" w:hAnsi="Times New Roman"/>
          <w:sz w:val="20"/>
          <w:szCs w:val="22"/>
        </w:rPr>
        <w:tab/>
        <w:t>2009-2010</w:t>
      </w:r>
    </w:p>
    <w:p w14:paraId="4C3AD97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szCs w:val="22"/>
        </w:rPr>
        <w:tab/>
        <w:t>Investigator “Embodied Identity: Plants, Social Meaning, and Belief</w:t>
      </w:r>
      <w:r w:rsidRPr="00373694">
        <w:rPr>
          <w:rFonts w:ascii="Times New Roman" w:hAnsi="Times New Roman"/>
          <w:sz w:val="20"/>
          <w:szCs w:val="22"/>
        </w:rPr>
        <w:tab/>
        <w:t>2009-2010</w:t>
      </w:r>
    </w:p>
    <w:p w14:paraId="08B59AC7" w14:textId="77777777" w:rsidR="00E2037D"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szCs w:val="22"/>
        </w:rPr>
      </w:pPr>
      <w:r w:rsidRPr="00373694">
        <w:rPr>
          <w:rFonts w:ascii="Times New Roman" w:hAnsi="Times New Roman"/>
          <w:sz w:val="20"/>
          <w:szCs w:val="22"/>
        </w:rPr>
        <w:tab/>
        <w:t>Systems Among the Chiribaya.”</w:t>
      </w:r>
    </w:p>
    <w:p w14:paraId="39FF7107" w14:textId="77777777" w:rsidR="00E2037D" w:rsidRDefault="00E2037D" w:rsidP="00E2037D">
      <w:pPr>
        <w:widowControl w:val="0"/>
        <w:autoSpaceDE w:val="0"/>
        <w:autoSpaceDN w:val="0"/>
        <w:adjustRightInd w:val="0"/>
        <w:rPr>
          <w:rFonts w:cs="Helvetica"/>
          <w:sz w:val="20"/>
        </w:rPr>
      </w:pPr>
      <w:r>
        <w:rPr>
          <w:sz w:val="20"/>
          <w:szCs w:val="22"/>
        </w:rPr>
        <w:t xml:space="preserve">National Science Foundation BCS-1063939 </w:t>
      </w:r>
      <w:r w:rsidRPr="00E2037D">
        <w:rPr>
          <w:rFonts w:cs="Helvetica"/>
          <w:sz w:val="20"/>
        </w:rPr>
        <w:t xml:space="preserve">An investigation of the evolutionary history </w:t>
      </w:r>
      <w:r>
        <w:rPr>
          <w:rFonts w:cs="Helvetica"/>
          <w:sz w:val="20"/>
        </w:rPr>
        <w:tab/>
        <w:t xml:space="preserve">    2011-2014</w:t>
      </w:r>
    </w:p>
    <w:p w14:paraId="179FDDE1" w14:textId="77777777" w:rsidR="00083245" w:rsidRDefault="00E2037D" w:rsidP="00E2037D">
      <w:pPr>
        <w:widowControl w:val="0"/>
        <w:autoSpaceDE w:val="0"/>
        <w:autoSpaceDN w:val="0"/>
        <w:adjustRightInd w:val="0"/>
        <w:ind w:firstLine="720"/>
        <w:rPr>
          <w:rFonts w:cs="Helvetica"/>
          <w:sz w:val="20"/>
        </w:rPr>
      </w:pPr>
      <w:r w:rsidRPr="00E2037D">
        <w:rPr>
          <w:rFonts w:cs="Helvetica"/>
          <w:sz w:val="20"/>
        </w:rPr>
        <w:t>of tuberculosis using</w:t>
      </w:r>
      <w:r>
        <w:rPr>
          <w:rFonts w:cs="Helvetica"/>
          <w:sz w:val="20"/>
        </w:rPr>
        <w:t xml:space="preserve"> </w:t>
      </w:r>
      <w:r w:rsidRPr="00E2037D">
        <w:rPr>
          <w:rFonts w:cs="Helvetica"/>
          <w:sz w:val="20"/>
        </w:rPr>
        <w:t>ancient DNA</w:t>
      </w:r>
      <w:r>
        <w:rPr>
          <w:rFonts w:cs="Helvetica"/>
          <w:sz w:val="20"/>
        </w:rPr>
        <w:t>, Co-principal Investigator</w:t>
      </w:r>
    </w:p>
    <w:p w14:paraId="0B9BF3C5" w14:textId="74C0595C" w:rsidR="00005EB1" w:rsidRDefault="00005EB1" w:rsidP="00005EB1">
      <w:pPr>
        <w:widowControl w:val="0"/>
        <w:autoSpaceDE w:val="0"/>
        <w:autoSpaceDN w:val="0"/>
        <w:adjustRightInd w:val="0"/>
        <w:jc w:val="both"/>
        <w:rPr>
          <w:sz w:val="20"/>
        </w:rPr>
      </w:pPr>
      <w:r>
        <w:rPr>
          <w:rFonts w:cs="Helvetica"/>
          <w:sz w:val="20"/>
        </w:rPr>
        <w:t xml:space="preserve">National Science Foundation FAON 1460787 </w:t>
      </w:r>
      <w:r w:rsidRPr="00005EB1">
        <w:rPr>
          <w:sz w:val="20"/>
        </w:rPr>
        <w:t>Long-term Perspectives on Human-River</w:t>
      </w:r>
      <w:r w:rsidR="0021102A">
        <w:rPr>
          <w:sz w:val="20"/>
        </w:rPr>
        <w:tab/>
        <w:t xml:space="preserve">    2015-2020</w:t>
      </w:r>
    </w:p>
    <w:p w14:paraId="446D8B80" w14:textId="77777777" w:rsidR="00005EB1" w:rsidRDefault="00005EB1" w:rsidP="00005EB1">
      <w:pPr>
        <w:widowControl w:val="0"/>
        <w:autoSpaceDE w:val="0"/>
        <w:autoSpaceDN w:val="0"/>
        <w:adjustRightInd w:val="0"/>
        <w:ind w:firstLine="720"/>
        <w:jc w:val="both"/>
        <w:rPr>
          <w:sz w:val="20"/>
        </w:rPr>
      </w:pPr>
      <w:r w:rsidRPr="00005EB1">
        <w:rPr>
          <w:sz w:val="20"/>
        </w:rPr>
        <w:t>Dynamics at the Confluence of the Illinois and Mississippi Rivers: Inter</w:t>
      </w:r>
      <w:r>
        <w:rPr>
          <w:sz w:val="20"/>
        </w:rPr>
        <w:t>-</w:t>
      </w:r>
    </w:p>
    <w:p w14:paraId="32BBC827" w14:textId="77777777" w:rsidR="00005EB1" w:rsidRDefault="00005EB1" w:rsidP="00005EB1">
      <w:pPr>
        <w:widowControl w:val="0"/>
        <w:autoSpaceDE w:val="0"/>
        <w:autoSpaceDN w:val="0"/>
        <w:adjustRightInd w:val="0"/>
        <w:ind w:firstLine="720"/>
        <w:jc w:val="both"/>
        <w:rPr>
          <w:sz w:val="20"/>
        </w:rPr>
      </w:pPr>
      <w:r w:rsidRPr="00005EB1">
        <w:rPr>
          <w:sz w:val="20"/>
        </w:rPr>
        <w:t>disciplinary Research for Students in Ecology and Archeology</w:t>
      </w:r>
      <w:r>
        <w:rPr>
          <w:sz w:val="20"/>
        </w:rPr>
        <w:t xml:space="preserve">. Center for </w:t>
      </w:r>
    </w:p>
    <w:p w14:paraId="119A082B" w14:textId="027D5092" w:rsidR="00005EB1" w:rsidRDefault="00005EB1" w:rsidP="00005EB1">
      <w:pPr>
        <w:widowControl w:val="0"/>
        <w:autoSpaceDE w:val="0"/>
        <w:autoSpaceDN w:val="0"/>
        <w:adjustRightInd w:val="0"/>
        <w:ind w:firstLine="720"/>
        <w:jc w:val="both"/>
        <w:rPr>
          <w:sz w:val="20"/>
        </w:rPr>
      </w:pPr>
      <w:r>
        <w:rPr>
          <w:sz w:val="20"/>
        </w:rPr>
        <w:t xml:space="preserve">American Archeology.  </w:t>
      </w:r>
      <w:r w:rsidR="00BA3047">
        <w:rPr>
          <w:sz w:val="20"/>
        </w:rPr>
        <w:t>Principal Investigator</w:t>
      </w:r>
      <w:r w:rsidR="00061ADE">
        <w:rPr>
          <w:sz w:val="20"/>
        </w:rPr>
        <w:t xml:space="preserve"> (CAA)</w:t>
      </w:r>
    </w:p>
    <w:p w14:paraId="27A9887F" w14:textId="6851CA8E" w:rsidR="003705D4" w:rsidRDefault="003705D4" w:rsidP="003705D4">
      <w:pPr>
        <w:widowControl w:val="0"/>
        <w:autoSpaceDE w:val="0"/>
        <w:autoSpaceDN w:val="0"/>
        <w:adjustRightInd w:val="0"/>
        <w:jc w:val="both"/>
        <w:rPr>
          <w:sz w:val="20"/>
        </w:rPr>
      </w:pPr>
      <w:r>
        <w:rPr>
          <w:sz w:val="20"/>
        </w:rPr>
        <w:t>Malcolm Hewitt Wiener Foundation</w:t>
      </w:r>
      <w:r w:rsidR="00061ADE">
        <w:rPr>
          <w:sz w:val="20"/>
        </w:rPr>
        <w:t xml:space="preserve"> People of the Phaleron Cemetery Athens (Attica)          2016-20</w:t>
      </w:r>
      <w:r w:rsidR="00EB161B">
        <w:rPr>
          <w:sz w:val="20"/>
        </w:rPr>
        <w:t>25</w:t>
      </w:r>
      <w:r w:rsidR="00061ADE">
        <w:rPr>
          <w:sz w:val="20"/>
        </w:rPr>
        <w:tab/>
      </w:r>
    </w:p>
    <w:p w14:paraId="6F085D77" w14:textId="0F7D23DB" w:rsidR="007A525D" w:rsidRDefault="00C805C9" w:rsidP="00C805C9">
      <w:pPr>
        <w:widowControl w:val="0"/>
        <w:autoSpaceDE w:val="0"/>
        <w:autoSpaceDN w:val="0"/>
        <w:adjustRightInd w:val="0"/>
        <w:rPr>
          <w:sz w:val="20"/>
        </w:rPr>
      </w:pPr>
      <w:r>
        <w:rPr>
          <w:sz w:val="20"/>
        </w:rPr>
        <w:t xml:space="preserve">National Science Foundation </w:t>
      </w:r>
      <w:r w:rsidRPr="00C805C9">
        <w:rPr>
          <w:sz w:val="20"/>
        </w:rPr>
        <w:t>BCS- 1515163</w:t>
      </w:r>
      <w:r>
        <w:rPr>
          <w:sz w:val="20"/>
        </w:rPr>
        <w:t xml:space="preserve"> </w:t>
      </w:r>
      <w:r w:rsidRPr="00C805C9">
        <w:rPr>
          <w:sz w:val="20"/>
        </w:rPr>
        <w:t>Ancient American tuberculosis: origin(s)</w:t>
      </w:r>
      <w:r w:rsidR="00061ADE">
        <w:rPr>
          <w:sz w:val="20"/>
        </w:rPr>
        <w:t xml:space="preserve">   </w:t>
      </w:r>
      <w:r>
        <w:rPr>
          <w:sz w:val="20"/>
        </w:rPr>
        <w:t xml:space="preserve">   </w:t>
      </w:r>
      <w:r w:rsidR="00582F52">
        <w:rPr>
          <w:sz w:val="20"/>
        </w:rPr>
        <w:t xml:space="preserve"> </w:t>
      </w:r>
      <w:r w:rsidR="00061ADE">
        <w:rPr>
          <w:sz w:val="20"/>
        </w:rPr>
        <w:t xml:space="preserve">   </w:t>
      </w:r>
      <w:r>
        <w:rPr>
          <w:sz w:val="20"/>
        </w:rPr>
        <w:t>2015-2018</w:t>
      </w:r>
    </w:p>
    <w:p w14:paraId="15ED6EC1" w14:textId="5D19D2A3" w:rsidR="00C805C9" w:rsidRDefault="00C805C9" w:rsidP="00C805C9">
      <w:pPr>
        <w:widowControl w:val="0"/>
        <w:autoSpaceDE w:val="0"/>
        <w:autoSpaceDN w:val="0"/>
        <w:adjustRightInd w:val="0"/>
        <w:ind w:firstLine="720"/>
        <w:rPr>
          <w:sz w:val="20"/>
        </w:rPr>
      </w:pPr>
      <w:r w:rsidRPr="00C805C9">
        <w:rPr>
          <w:sz w:val="20"/>
        </w:rPr>
        <w:t xml:space="preserve">spread, </w:t>
      </w:r>
      <w:r>
        <w:rPr>
          <w:sz w:val="20"/>
        </w:rPr>
        <w:t>a</w:t>
      </w:r>
      <w:r w:rsidRPr="00C805C9">
        <w:rPr>
          <w:sz w:val="20"/>
        </w:rPr>
        <w:t>nd</w:t>
      </w:r>
      <w:r>
        <w:rPr>
          <w:sz w:val="20"/>
        </w:rPr>
        <w:t xml:space="preserve"> </w:t>
      </w:r>
      <w:r w:rsidRPr="00C805C9">
        <w:rPr>
          <w:sz w:val="20"/>
        </w:rPr>
        <w:t>replacement</w:t>
      </w:r>
      <w:r>
        <w:rPr>
          <w:sz w:val="20"/>
        </w:rPr>
        <w:t>, Co-principal Investigator.</w:t>
      </w:r>
    </w:p>
    <w:p w14:paraId="0B425CFA" w14:textId="627F8D8A" w:rsidR="00883D79" w:rsidRDefault="007A525D" w:rsidP="007A525D">
      <w:pPr>
        <w:widowControl w:val="0"/>
        <w:autoSpaceDE w:val="0"/>
        <w:autoSpaceDN w:val="0"/>
        <w:adjustRightInd w:val="0"/>
        <w:rPr>
          <w:sz w:val="20"/>
        </w:rPr>
      </w:pPr>
      <w:r>
        <w:rPr>
          <w:sz w:val="20"/>
        </w:rPr>
        <w:t>National Institutes of Justice Molecular Recovery fr</w:t>
      </w:r>
      <w:r w:rsidR="00064297">
        <w:rPr>
          <w:sz w:val="20"/>
        </w:rPr>
        <w:t xml:space="preserve">om Burned Human Remains, </w:t>
      </w:r>
      <w:r w:rsidR="00883D79">
        <w:rPr>
          <w:sz w:val="20"/>
        </w:rPr>
        <w:tab/>
        <w:t xml:space="preserve">    2016-2018</w:t>
      </w:r>
    </w:p>
    <w:p w14:paraId="41AB0DCD" w14:textId="350B8BC5" w:rsidR="007A525D" w:rsidRDefault="00883D79" w:rsidP="00883D79">
      <w:pPr>
        <w:widowControl w:val="0"/>
        <w:autoSpaceDE w:val="0"/>
        <w:autoSpaceDN w:val="0"/>
        <w:adjustRightInd w:val="0"/>
        <w:ind w:firstLine="720"/>
        <w:rPr>
          <w:sz w:val="20"/>
        </w:rPr>
      </w:pPr>
      <w:r>
        <w:rPr>
          <w:sz w:val="20"/>
        </w:rPr>
        <w:t>#2016-DN-BX-0158-</w:t>
      </w:r>
      <w:r w:rsidR="00064297">
        <w:rPr>
          <w:sz w:val="20"/>
        </w:rPr>
        <w:t>co-PI</w:t>
      </w:r>
      <w:r w:rsidR="00A67E63">
        <w:rPr>
          <w:sz w:val="20"/>
        </w:rPr>
        <w:tab/>
      </w:r>
      <w:r w:rsidR="007A525D">
        <w:rPr>
          <w:sz w:val="20"/>
        </w:rPr>
        <w:tab/>
      </w:r>
    </w:p>
    <w:p w14:paraId="05679A63" w14:textId="6266A694" w:rsidR="00A76B55" w:rsidRDefault="00A76B55" w:rsidP="00A76B55">
      <w:pPr>
        <w:widowControl w:val="0"/>
        <w:autoSpaceDE w:val="0"/>
        <w:autoSpaceDN w:val="0"/>
        <w:adjustRightInd w:val="0"/>
        <w:rPr>
          <w:sz w:val="20"/>
        </w:rPr>
      </w:pPr>
      <w:r w:rsidRPr="00A76B55">
        <w:rPr>
          <w:sz w:val="20"/>
        </w:rPr>
        <w:t xml:space="preserve">National </w:t>
      </w:r>
      <w:r w:rsidRPr="00921E61">
        <w:rPr>
          <w:sz w:val="20"/>
        </w:rPr>
        <w:t>Endowment</w:t>
      </w:r>
      <w:r w:rsidRPr="00A76B55">
        <w:rPr>
          <w:sz w:val="20"/>
        </w:rPr>
        <w:t xml:space="preserve"> for the Humanities RZ-255623 "An Archaeological Study of the </w:t>
      </w:r>
      <w:r>
        <w:rPr>
          <w:sz w:val="20"/>
        </w:rPr>
        <w:tab/>
        <w:t xml:space="preserve">  </w:t>
      </w:r>
      <w:r w:rsidR="00061ADE">
        <w:rPr>
          <w:sz w:val="20"/>
        </w:rPr>
        <w:t xml:space="preserve">  </w:t>
      </w:r>
      <w:r>
        <w:rPr>
          <w:sz w:val="20"/>
        </w:rPr>
        <w:t>2017-202</w:t>
      </w:r>
      <w:r w:rsidR="00632879">
        <w:rPr>
          <w:sz w:val="20"/>
        </w:rPr>
        <w:t>1</w:t>
      </w:r>
    </w:p>
    <w:p w14:paraId="0001E3FC" w14:textId="269DFF31" w:rsidR="00A76B55" w:rsidRDefault="00A76B55" w:rsidP="00A76B55">
      <w:pPr>
        <w:widowControl w:val="0"/>
        <w:autoSpaceDE w:val="0"/>
        <w:autoSpaceDN w:val="0"/>
        <w:adjustRightInd w:val="0"/>
        <w:ind w:firstLine="720"/>
        <w:rPr>
          <w:sz w:val="20"/>
        </w:rPr>
      </w:pPr>
      <w:r w:rsidRPr="00A76B55">
        <w:rPr>
          <w:sz w:val="20"/>
        </w:rPr>
        <w:t>Ancient</w:t>
      </w:r>
      <w:r>
        <w:rPr>
          <w:sz w:val="20"/>
        </w:rPr>
        <w:t xml:space="preserve"> </w:t>
      </w:r>
      <w:r w:rsidRPr="00A76B55">
        <w:rPr>
          <w:sz w:val="20"/>
        </w:rPr>
        <w:t>Phaleron Cemetery near Athens, Greece</w:t>
      </w:r>
      <w:r>
        <w:rPr>
          <w:sz w:val="20"/>
        </w:rPr>
        <w:t>.”  Principal Investigator.</w:t>
      </w:r>
    </w:p>
    <w:p w14:paraId="4EC85EB9" w14:textId="6B96281C" w:rsidR="00891F72" w:rsidRDefault="00891F72" w:rsidP="00891F72">
      <w:pPr>
        <w:widowControl w:val="0"/>
        <w:autoSpaceDE w:val="0"/>
        <w:autoSpaceDN w:val="0"/>
        <w:adjustRightInd w:val="0"/>
        <w:rPr>
          <w:sz w:val="20"/>
        </w:rPr>
      </w:pPr>
      <w:r>
        <w:rPr>
          <w:sz w:val="20"/>
        </w:rPr>
        <w:t>Wood Travel Grant, Francis Clark Wood Institute fo</w:t>
      </w:r>
      <w:r w:rsidR="00BE04F3">
        <w:rPr>
          <w:sz w:val="20"/>
        </w:rPr>
        <w:t>r t</w:t>
      </w:r>
      <w:r w:rsidR="00061ADE">
        <w:rPr>
          <w:sz w:val="20"/>
        </w:rPr>
        <w:t>he History of Med</w:t>
      </w:r>
      <w:r w:rsidR="00A67E63">
        <w:rPr>
          <w:sz w:val="20"/>
        </w:rPr>
        <w:t>icine</w:t>
      </w:r>
      <w:r w:rsidR="00A67E63">
        <w:rPr>
          <w:sz w:val="20"/>
        </w:rPr>
        <w:tab/>
      </w:r>
      <w:r w:rsidR="00A67E63">
        <w:rPr>
          <w:sz w:val="20"/>
        </w:rPr>
        <w:tab/>
        <w:t xml:space="preserve">    </w:t>
      </w:r>
      <w:r>
        <w:rPr>
          <w:sz w:val="20"/>
        </w:rPr>
        <w:t>2017</w:t>
      </w:r>
    </w:p>
    <w:p w14:paraId="761F15BF" w14:textId="65BA33BA" w:rsidR="003705D4" w:rsidRDefault="003705D4" w:rsidP="00624D88">
      <w:pPr>
        <w:widowControl w:val="0"/>
        <w:autoSpaceDE w:val="0"/>
        <w:autoSpaceDN w:val="0"/>
        <w:adjustRightInd w:val="0"/>
        <w:rPr>
          <w:sz w:val="20"/>
        </w:rPr>
      </w:pPr>
      <w:r>
        <w:rPr>
          <w:sz w:val="20"/>
        </w:rPr>
        <w:t>Rust Foundation</w:t>
      </w:r>
      <w:r w:rsidR="00624D88">
        <w:rPr>
          <w:sz w:val="20"/>
        </w:rPr>
        <w:t>, Ancient Cancer at Phaleron</w:t>
      </w:r>
      <w:r w:rsidR="00624D88">
        <w:rPr>
          <w:sz w:val="20"/>
        </w:rPr>
        <w:tab/>
      </w:r>
      <w:r w:rsidR="00624D88">
        <w:rPr>
          <w:sz w:val="20"/>
        </w:rPr>
        <w:tab/>
      </w:r>
      <w:r w:rsidR="00624D88">
        <w:rPr>
          <w:sz w:val="20"/>
        </w:rPr>
        <w:tab/>
      </w:r>
      <w:r w:rsidR="00624D88">
        <w:rPr>
          <w:sz w:val="20"/>
        </w:rPr>
        <w:tab/>
      </w:r>
      <w:r w:rsidR="00624D88">
        <w:rPr>
          <w:sz w:val="20"/>
        </w:rPr>
        <w:tab/>
        <w:t xml:space="preserve">    2018-2020</w:t>
      </w:r>
    </w:p>
    <w:p w14:paraId="18C2925F" w14:textId="47F2463F" w:rsidR="0034129C" w:rsidRDefault="00A67E63" w:rsidP="0034129C">
      <w:pPr>
        <w:widowControl w:val="0"/>
        <w:autoSpaceDE w:val="0"/>
        <w:autoSpaceDN w:val="0"/>
        <w:adjustRightInd w:val="0"/>
        <w:jc w:val="both"/>
        <w:rPr>
          <w:sz w:val="20"/>
        </w:rPr>
      </w:pPr>
      <w:r>
        <w:rPr>
          <w:sz w:val="20"/>
        </w:rPr>
        <w:t xml:space="preserve">National Science Foundation, </w:t>
      </w:r>
      <w:r w:rsidR="00A32A37" w:rsidRPr="00A32A37">
        <w:rPr>
          <w:sz w:val="20"/>
        </w:rPr>
        <w:t xml:space="preserve">BCS-1828645 </w:t>
      </w:r>
      <w:r w:rsidR="0034129C">
        <w:rPr>
          <w:sz w:val="20"/>
        </w:rPr>
        <w:t>The People of Phaleron and t</w:t>
      </w:r>
      <w:r w:rsidR="00A32A37" w:rsidRPr="00A32A37">
        <w:rPr>
          <w:sz w:val="20"/>
        </w:rPr>
        <w:t xml:space="preserve">he </w:t>
      </w:r>
      <w:r w:rsidR="0034129C">
        <w:rPr>
          <w:sz w:val="20"/>
        </w:rPr>
        <w:t xml:space="preserve">               </w:t>
      </w:r>
      <w:r w:rsidR="00624D88">
        <w:rPr>
          <w:sz w:val="20"/>
        </w:rPr>
        <w:t xml:space="preserve"> </w:t>
      </w:r>
      <w:r w:rsidR="006625FA">
        <w:rPr>
          <w:sz w:val="20"/>
        </w:rPr>
        <w:t xml:space="preserve">         </w:t>
      </w:r>
      <w:r w:rsidR="0034129C">
        <w:rPr>
          <w:sz w:val="20"/>
        </w:rPr>
        <w:t>2018-202</w:t>
      </w:r>
      <w:r w:rsidR="00563AEA">
        <w:rPr>
          <w:sz w:val="20"/>
        </w:rPr>
        <w:t>4</w:t>
      </w:r>
      <w:r w:rsidR="0034129C">
        <w:rPr>
          <w:sz w:val="20"/>
        </w:rPr>
        <w:tab/>
      </w:r>
    </w:p>
    <w:p w14:paraId="19B62521" w14:textId="403DAB41" w:rsidR="00D84988" w:rsidRDefault="00A32A37" w:rsidP="0034129C">
      <w:pPr>
        <w:widowControl w:val="0"/>
        <w:autoSpaceDE w:val="0"/>
        <w:autoSpaceDN w:val="0"/>
        <w:adjustRightInd w:val="0"/>
        <w:ind w:firstLine="720"/>
        <w:jc w:val="both"/>
        <w:rPr>
          <w:sz w:val="20"/>
        </w:rPr>
      </w:pPr>
      <w:r w:rsidRPr="00A32A37">
        <w:rPr>
          <w:sz w:val="20"/>
        </w:rPr>
        <w:t>Origins of Democracy</w:t>
      </w:r>
      <w:r w:rsidR="008B4AC2">
        <w:rPr>
          <w:sz w:val="20"/>
        </w:rPr>
        <w:t>.</w:t>
      </w:r>
      <w:r>
        <w:rPr>
          <w:sz w:val="20"/>
        </w:rPr>
        <w:t xml:space="preserve"> PI</w:t>
      </w:r>
      <w:r w:rsidR="008B4AC2">
        <w:rPr>
          <w:sz w:val="20"/>
        </w:rPr>
        <w:t>.</w:t>
      </w:r>
    </w:p>
    <w:p w14:paraId="630FAB2F" w14:textId="1E4B765E" w:rsidR="00F3493A" w:rsidRDefault="00F3493A" w:rsidP="00F3493A">
      <w:pPr>
        <w:widowControl w:val="0"/>
        <w:autoSpaceDE w:val="0"/>
        <w:autoSpaceDN w:val="0"/>
        <w:adjustRightInd w:val="0"/>
        <w:jc w:val="both"/>
        <w:rPr>
          <w:sz w:val="20"/>
          <w:szCs w:val="20"/>
        </w:rPr>
      </w:pPr>
      <w:r>
        <w:rPr>
          <w:sz w:val="20"/>
          <w:szCs w:val="20"/>
        </w:rPr>
        <w:t xml:space="preserve">National Science Foundation </w:t>
      </w:r>
      <w:r w:rsidRPr="00F3493A">
        <w:rPr>
          <w:sz w:val="20"/>
          <w:szCs w:val="20"/>
        </w:rPr>
        <w:t>BCS-1825055EAGER: Collaborative Research: Proteomic</w:t>
      </w:r>
      <w:r>
        <w:rPr>
          <w:sz w:val="20"/>
          <w:szCs w:val="20"/>
        </w:rPr>
        <w:tab/>
        <w:t xml:space="preserve">     2018-2020</w:t>
      </w:r>
      <w:r w:rsidRPr="00F3493A">
        <w:rPr>
          <w:sz w:val="20"/>
          <w:szCs w:val="20"/>
        </w:rPr>
        <w:t xml:space="preserve"> </w:t>
      </w:r>
    </w:p>
    <w:p w14:paraId="7844FF3C" w14:textId="4DCE5E56" w:rsidR="00F3493A" w:rsidRPr="00F3493A" w:rsidRDefault="00F3493A" w:rsidP="00F3493A">
      <w:pPr>
        <w:widowControl w:val="0"/>
        <w:autoSpaceDE w:val="0"/>
        <w:autoSpaceDN w:val="0"/>
        <w:adjustRightInd w:val="0"/>
        <w:ind w:firstLine="720"/>
        <w:jc w:val="both"/>
        <w:rPr>
          <w:sz w:val="20"/>
          <w:szCs w:val="20"/>
        </w:rPr>
      </w:pPr>
      <w:r w:rsidRPr="00F3493A">
        <w:rPr>
          <w:sz w:val="20"/>
          <w:szCs w:val="20"/>
        </w:rPr>
        <w:t>Detection of Amelogenin Proteins for</w:t>
      </w:r>
      <w:r>
        <w:rPr>
          <w:sz w:val="20"/>
          <w:szCs w:val="20"/>
        </w:rPr>
        <w:t xml:space="preserve"> </w:t>
      </w:r>
      <w:r w:rsidRPr="00F3493A">
        <w:rPr>
          <w:sz w:val="20"/>
          <w:szCs w:val="20"/>
        </w:rPr>
        <w:t>Biological Profiles, BCS-1825055</w:t>
      </w:r>
      <w:r w:rsidR="005C6ABB">
        <w:rPr>
          <w:sz w:val="20"/>
          <w:szCs w:val="20"/>
        </w:rPr>
        <w:t xml:space="preserve"> Co-PI</w:t>
      </w:r>
    </w:p>
    <w:p w14:paraId="63E17538" w14:textId="77777777" w:rsidR="00D84988" w:rsidRDefault="00D84988" w:rsidP="00D84988">
      <w:pPr>
        <w:widowControl w:val="0"/>
        <w:autoSpaceDE w:val="0"/>
        <w:autoSpaceDN w:val="0"/>
        <w:adjustRightInd w:val="0"/>
        <w:jc w:val="both"/>
        <w:rPr>
          <w:bCs/>
          <w:noProof/>
          <w:sz w:val="20"/>
        </w:rPr>
      </w:pPr>
      <w:r w:rsidRPr="008D05D2">
        <w:rPr>
          <w:sz w:val="20"/>
        </w:rPr>
        <w:t>National Institutes of Justice</w:t>
      </w:r>
      <w:r>
        <w:rPr>
          <w:sz w:val="20"/>
        </w:rPr>
        <w:t>,</w:t>
      </w:r>
      <w:r w:rsidRPr="008D05D2">
        <w:rPr>
          <w:sz w:val="20"/>
        </w:rPr>
        <w:t xml:space="preserve"> </w:t>
      </w:r>
      <w:r w:rsidRPr="008D05D2">
        <w:rPr>
          <w:bCs/>
          <w:noProof/>
          <w:sz w:val="20"/>
        </w:rPr>
        <w:t xml:space="preserve">Development and testing of new methods for </w:t>
      </w:r>
    </w:p>
    <w:p w14:paraId="546C10C4" w14:textId="55A6E71B" w:rsidR="00921E61" w:rsidRDefault="00D84988" w:rsidP="00D84988">
      <w:pPr>
        <w:widowControl w:val="0"/>
        <w:autoSpaceDE w:val="0"/>
        <w:autoSpaceDN w:val="0"/>
        <w:adjustRightInd w:val="0"/>
        <w:ind w:firstLine="720"/>
        <w:jc w:val="both"/>
        <w:rPr>
          <w:bCs/>
          <w:noProof/>
          <w:sz w:val="20"/>
        </w:rPr>
      </w:pPr>
      <w:r w:rsidRPr="008D05D2">
        <w:rPr>
          <w:bCs/>
          <w:noProof/>
          <w:sz w:val="20"/>
        </w:rPr>
        <w:t xml:space="preserve">degraded DNA recovery and next-generation sequencing, DU-BX-0179. </w:t>
      </w:r>
      <w:r w:rsidR="00921E61" w:rsidRPr="008D05D2">
        <w:rPr>
          <w:bCs/>
          <w:noProof/>
          <w:sz w:val="20"/>
        </w:rPr>
        <w:t>C</w:t>
      </w:r>
      <w:r w:rsidRPr="008D05D2">
        <w:rPr>
          <w:bCs/>
          <w:noProof/>
          <w:sz w:val="20"/>
        </w:rPr>
        <w:t>o</w:t>
      </w:r>
      <w:r w:rsidR="00921E61">
        <w:rPr>
          <w:bCs/>
          <w:noProof/>
          <w:sz w:val="20"/>
        </w:rPr>
        <w:t>-</w:t>
      </w:r>
      <w:r w:rsidRPr="008D05D2">
        <w:rPr>
          <w:bCs/>
          <w:noProof/>
          <w:sz w:val="20"/>
        </w:rPr>
        <w:t>PI</w:t>
      </w:r>
      <w:r w:rsidR="00AF068C">
        <w:rPr>
          <w:bCs/>
          <w:noProof/>
          <w:sz w:val="20"/>
        </w:rPr>
        <w:t xml:space="preserve">.     </w:t>
      </w:r>
      <w:r w:rsidR="00921E61">
        <w:rPr>
          <w:bCs/>
          <w:noProof/>
          <w:sz w:val="20"/>
        </w:rPr>
        <w:t xml:space="preserve"> </w:t>
      </w:r>
      <w:r w:rsidR="00624D88">
        <w:rPr>
          <w:bCs/>
          <w:noProof/>
          <w:sz w:val="20"/>
        </w:rPr>
        <w:t xml:space="preserve"> </w:t>
      </w:r>
      <w:r w:rsidR="00AF068C">
        <w:rPr>
          <w:bCs/>
          <w:noProof/>
          <w:sz w:val="20"/>
        </w:rPr>
        <w:t>2018-2021</w:t>
      </w:r>
    </w:p>
    <w:p w14:paraId="709A1C87" w14:textId="77777777" w:rsidR="00921E61" w:rsidRDefault="00921E61" w:rsidP="00921E61">
      <w:pPr>
        <w:widowControl w:val="0"/>
        <w:autoSpaceDE w:val="0"/>
        <w:autoSpaceDN w:val="0"/>
        <w:adjustRightInd w:val="0"/>
        <w:rPr>
          <w:iCs/>
          <w:sz w:val="20"/>
        </w:rPr>
      </w:pPr>
      <w:r w:rsidRPr="008D05D2">
        <w:rPr>
          <w:sz w:val="20"/>
        </w:rPr>
        <w:t>National Institutes of Justice</w:t>
      </w:r>
      <w:r>
        <w:rPr>
          <w:sz w:val="20"/>
        </w:rPr>
        <w:t>,</w:t>
      </w:r>
      <w:r w:rsidRPr="008D05D2">
        <w:rPr>
          <w:sz w:val="20"/>
        </w:rPr>
        <w:t xml:space="preserve"> </w:t>
      </w:r>
      <w:r w:rsidRPr="00921E61">
        <w:rPr>
          <w:iCs/>
          <w:sz w:val="20"/>
        </w:rPr>
        <w:t>Optimizing the Analysis of DNA from Burned Bone using</w:t>
      </w:r>
    </w:p>
    <w:p w14:paraId="6C4F765E" w14:textId="771B0B18" w:rsidR="00921E61" w:rsidRDefault="00921E61" w:rsidP="00921E61">
      <w:pPr>
        <w:widowControl w:val="0"/>
        <w:autoSpaceDE w:val="0"/>
        <w:autoSpaceDN w:val="0"/>
        <w:adjustRightInd w:val="0"/>
        <w:rPr>
          <w:bCs/>
          <w:noProof/>
          <w:sz w:val="20"/>
        </w:rPr>
      </w:pPr>
      <w:r>
        <w:rPr>
          <w:iCs/>
          <w:sz w:val="20"/>
        </w:rPr>
        <w:t xml:space="preserve">             </w:t>
      </w:r>
      <w:r w:rsidRPr="00921E61">
        <w:rPr>
          <w:iCs/>
          <w:sz w:val="20"/>
        </w:rPr>
        <w:t xml:space="preserve"> Ancient DNA Techniques,</w:t>
      </w:r>
      <w:r w:rsidRPr="00921E61">
        <w:rPr>
          <w:bCs/>
          <w:noProof/>
          <w:sz w:val="20"/>
        </w:rPr>
        <w:t xml:space="preserve"> DU-BX-</w:t>
      </w:r>
      <w:r>
        <w:rPr>
          <w:bCs/>
          <w:noProof/>
          <w:sz w:val="20"/>
        </w:rPr>
        <w:t>0044.</w:t>
      </w:r>
      <w:r w:rsidRPr="00921E61">
        <w:rPr>
          <w:bCs/>
          <w:noProof/>
          <w:sz w:val="20"/>
        </w:rPr>
        <w:t xml:space="preserve"> Co-PI.         </w:t>
      </w:r>
      <w:r>
        <w:rPr>
          <w:bCs/>
          <w:noProof/>
          <w:sz w:val="20"/>
        </w:rPr>
        <w:tab/>
      </w:r>
      <w:r>
        <w:rPr>
          <w:bCs/>
          <w:noProof/>
          <w:sz w:val="20"/>
        </w:rPr>
        <w:tab/>
      </w:r>
      <w:r>
        <w:rPr>
          <w:bCs/>
          <w:noProof/>
          <w:sz w:val="20"/>
        </w:rPr>
        <w:tab/>
        <w:t xml:space="preserve">     </w:t>
      </w:r>
      <w:r w:rsidRPr="00921E61">
        <w:rPr>
          <w:bCs/>
          <w:noProof/>
          <w:sz w:val="20"/>
        </w:rPr>
        <w:t>201</w:t>
      </w:r>
      <w:r>
        <w:rPr>
          <w:bCs/>
          <w:noProof/>
          <w:sz w:val="20"/>
        </w:rPr>
        <w:t>9</w:t>
      </w:r>
      <w:r w:rsidRPr="00921E61">
        <w:rPr>
          <w:bCs/>
          <w:noProof/>
          <w:sz w:val="20"/>
        </w:rPr>
        <w:t>-202</w:t>
      </w:r>
      <w:r>
        <w:rPr>
          <w:bCs/>
          <w:noProof/>
          <w:sz w:val="20"/>
        </w:rPr>
        <w:t>2</w:t>
      </w:r>
    </w:p>
    <w:p w14:paraId="7CF2B46A" w14:textId="0A81A9BA" w:rsidR="00E764B4" w:rsidRDefault="00A07984" w:rsidP="00E764B4">
      <w:pPr>
        <w:rPr>
          <w:bCs/>
          <w:noProof/>
          <w:sz w:val="20"/>
        </w:rPr>
      </w:pPr>
      <w:r w:rsidRPr="00A07984">
        <w:rPr>
          <w:bCs/>
          <w:noProof/>
          <w:sz w:val="20"/>
          <w:szCs w:val="20"/>
        </w:rPr>
        <w:t xml:space="preserve">National Science Foundation, </w:t>
      </w:r>
      <w:r w:rsidRPr="00A07984">
        <w:rPr>
          <w:color w:val="000000"/>
          <w:sz w:val="20"/>
          <w:szCs w:val="20"/>
        </w:rPr>
        <w:t>BCS-1916946,</w:t>
      </w:r>
      <w:r>
        <w:rPr>
          <w:sz w:val="20"/>
          <w:szCs w:val="20"/>
        </w:rPr>
        <w:t xml:space="preserve"> </w:t>
      </w:r>
      <w:r>
        <w:rPr>
          <w:bCs/>
          <w:noProof/>
          <w:sz w:val="20"/>
        </w:rPr>
        <w:t>Workshop in 21</w:t>
      </w:r>
      <w:r w:rsidRPr="00A07984">
        <w:rPr>
          <w:bCs/>
          <w:noProof/>
          <w:sz w:val="20"/>
          <w:vertAlign w:val="superscript"/>
        </w:rPr>
        <w:t>st</w:t>
      </w:r>
      <w:r>
        <w:rPr>
          <w:bCs/>
          <w:noProof/>
          <w:sz w:val="20"/>
        </w:rPr>
        <w:t xml:space="preserve"> Century Bioarchaeology, PI  </w:t>
      </w:r>
      <w:r w:rsidR="00E764B4">
        <w:rPr>
          <w:bCs/>
          <w:noProof/>
          <w:sz w:val="20"/>
        </w:rPr>
        <w:t xml:space="preserve"> </w:t>
      </w:r>
      <w:r>
        <w:rPr>
          <w:bCs/>
          <w:noProof/>
          <w:sz w:val="20"/>
        </w:rPr>
        <w:t>2019-2021</w:t>
      </w:r>
    </w:p>
    <w:p w14:paraId="790C48CB" w14:textId="1EA5A800" w:rsidR="00E764B4" w:rsidRPr="00E764B4" w:rsidRDefault="00E764B4" w:rsidP="00E764B4">
      <w:pPr>
        <w:rPr>
          <w:bCs/>
          <w:noProof/>
          <w:sz w:val="20"/>
        </w:rPr>
      </w:pPr>
      <w:r w:rsidRPr="00FB54ED">
        <w:rPr>
          <w:sz w:val="20"/>
        </w:rPr>
        <w:t xml:space="preserve">National Institutes of Justice, </w:t>
      </w:r>
      <w:r w:rsidRPr="00FB54ED">
        <w:rPr>
          <w:color w:val="1B1B1B"/>
          <w:sz w:val="20"/>
          <w:shd w:val="clear" w:color="auto" w:fill="FFFFFF"/>
        </w:rPr>
        <w:t>75-CX-0005</w:t>
      </w:r>
      <w:r>
        <w:rPr>
          <w:color w:val="1B1B1B"/>
          <w:sz w:val="20"/>
          <w:shd w:val="clear" w:color="auto" w:fill="FFFFFF"/>
        </w:rPr>
        <w:t>.</w:t>
      </w:r>
      <w:r>
        <w:rPr>
          <w:sz w:val="20"/>
        </w:rPr>
        <w:t xml:space="preserve"> </w:t>
      </w:r>
      <w:r w:rsidRPr="00FB54ED">
        <w:rPr>
          <w:sz w:val="20"/>
        </w:rPr>
        <w:t xml:space="preserve">A Skeletal Atlas of Elder Abuse: Establishing </w:t>
      </w:r>
      <w:r>
        <w:rPr>
          <w:sz w:val="20"/>
        </w:rPr>
        <w:t xml:space="preserve">     </w:t>
      </w:r>
      <w:r w:rsidRPr="00FB54ED">
        <w:rPr>
          <w:sz w:val="20"/>
        </w:rPr>
        <w:t>2020-2025</w:t>
      </w:r>
    </w:p>
    <w:p w14:paraId="3284C839" w14:textId="77777777" w:rsidR="006904C8" w:rsidRDefault="00E764B4" w:rsidP="00E764B4">
      <w:pPr>
        <w:rPr>
          <w:sz w:val="20"/>
        </w:rPr>
      </w:pPr>
      <w:r>
        <w:rPr>
          <w:sz w:val="20"/>
        </w:rPr>
        <w:t xml:space="preserve">   </w:t>
      </w:r>
      <w:r w:rsidR="006904C8">
        <w:rPr>
          <w:sz w:val="20"/>
        </w:rPr>
        <w:t xml:space="preserve">           </w:t>
      </w:r>
      <w:r w:rsidRPr="00FB54ED">
        <w:rPr>
          <w:sz w:val="20"/>
        </w:rPr>
        <w:t xml:space="preserve">Markers of Physical Abuse and Developing a Digital Diagnostic Tool for </w:t>
      </w:r>
    </w:p>
    <w:p w14:paraId="3F18C970" w14:textId="24E5D565" w:rsidR="00E764B4" w:rsidRDefault="006904C8" w:rsidP="00E764B4">
      <w:pPr>
        <w:rPr>
          <w:sz w:val="20"/>
        </w:rPr>
      </w:pPr>
      <w:r>
        <w:rPr>
          <w:sz w:val="20"/>
        </w:rPr>
        <w:t xml:space="preserve">              </w:t>
      </w:r>
      <w:r w:rsidR="00E764B4" w:rsidRPr="00FB54ED">
        <w:rPr>
          <w:sz w:val="20"/>
        </w:rPr>
        <w:t>Education and Screening</w:t>
      </w:r>
      <w:r>
        <w:rPr>
          <w:sz w:val="20"/>
        </w:rPr>
        <w:t>.</w:t>
      </w:r>
      <w:r w:rsidR="00E764B4" w:rsidRPr="00FB54ED">
        <w:rPr>
          <w:sz w:val="20"/>
        </w:rPr>
        <w:t xml:space="preserve"> Co-PI</w:t>
      </w:r>
    </w:p>
    <w:p w14:paraId="6CA1CD3C" w14:textId="770331DB" w:rsidR="006904C8" w:rsidRDefault="006904C8" w:rsidP="006904C8">
      <w:pPr>
        <w:rPr>
          <w:color w:val="000000"/>
          <w:sz w:val="21"/>
          <w:szCs w:val="21"/>
        </w:rPr>
      </w:pPr>
      <w:r>
        <w:rPr>
          <w:sz w:val="20"/>
        </w:rPr>
        <w:t>National Science Foundation, BCS-</w:t>
      </w:r>
      <w:r w:rsidRPr="006904C8">
        <w:rPr>
          <w:color w:val="000000"/>
          <w:sz w:val="21"/>
          <w:szCs w:val="21"/>
        </w:rPr>
        <w:t xml:space="preserve">2217953 A Bioarchaeological Investigation of </w:t>
      </w:r>
      <w:r>
        <w:rPr>
          <w:color w:val="000000"/>
          <w:sz w:val="21"/>
          <w:szCs w:val="21"/>
        </w:rPr>
        <w:tab/>
        <w:t xml:space="preserve">     2022-2025</w:t>
      </w:r>
    </w:p>
    <w:p w14:paraId="390B3F54" w14:textId="3AE0F149" w:rsidR="006904C8" w:rsidRDefault="006904C8" w:rsidP="006904C8">
      <w:pPr>
        <w:rPr>
          <w:color w:val="000000"/>
          <w:sz w:val="21"/>
          <w:szCs w:val="21"/>
        </w:rPr>
      </w:pPr>
      <w:r>
        <w:rPr>
          <w:color w:val="000000"/>
          <w:sz w:val="21"/>
          <w:szCs w:val="21"/>
        </w:rPr>
        <w:t xml:space="preserve">              </w:t>
      </w:r>
      <w:r w:rsidRPr="006904C8">
        <w:rPr>
          <w:color w:val="000000"/>
          <w:sz w:val="21"/>
          <w:szCs w:val="21"/>
        </w:rPr>
        <w:t>Mobility and Infectious Disease</w:t>
      </w:r>
      <w:r>
        <w:rPr>
          <w:color w:val="000000"/>
          <w:sz w:val="21"/>
          <w:szCs w:val="21"/>
        </w:rPr>
        <w:t>. PI.</w:t>
      </w:r>
    </w:p>
    <w:p w14:paraId="5026E2B3" w14:textId="7BC7A177" w:rsidR="00F91314" w:rsidRDefault="00B10068" w:rsidP="00F91314">
      <w:pPr>
        <w:rPr>
          <w:sz w:val="22"/>
          <w:szCs w:val="22"/>
        </w:rPr>
      </w:pPr>
      <w:r>
        <w:rPr>
          <w:color w:val="000000"/>
          <w:sz w:val="21"/>
          <w:szCs w:val="21"/>
        </w:rPr>
        <w:t xml:space="preserve">National Science Foundation, </w:t>
      </w:r>
      <w:r w:rsidR="00F91314">
        <w:rPr>
          <w:color w:val="000000"/>
          <w:sz w:val="21"/>
          <w:szCs w:val="21"/>
        </w:rPr>
        <w:t xml:space="preserve">BCS-2218015 </w:t>
      </w:r>
      <w:r w:rsidR="00F91314">
        <w:rPr>
          <w:sz w:val="22"/>
          <w:szCs w:val="22"/>
        </w:rPr>
        <w:t>Bone integrity, epigenetic modification,</w:t>
      </w:r>
      <w:r w:rsidR="00C00B93">
        <w:rPr>
          <w:sz w:val="22"/>
          <w:szCs w:val="22"/>
        </w:rPr>
        <w:t xml:space="preserve">  </w:t>
      </w:r>
      <w:r w:rsidR="00B12C7F">
        <w:rPr>
          <w:sz w:val="22"/>
          <w:szCs w:val="22"/>
        </w:rPr>
        <w:t xml:space="preserve"> </w:t>
      </w:r>
      <w:r w:rsidR="00F91314">
        <w:rPr>
          <w:sz w:val="22"/>
          <w:szCs w:val="22"/>
        </w:rPr>
        <w:t>2022-202</w:t>
      </w:r>
      <w:r w:rsidR="00602A48">
        <w:rPr>
          <w:sz w:val="22"/>
          <w:szCs w:val="22"/>
        </w:rPr>
        <w:t>5</w:t>
      </w:r>
    </w:p>
    <w:p w14:paraId="10353BCE" w14:textId="4C76F58F" w:rsidR="00F91314" w:rsidRDefault="00F91314" w:rsidP="00F91314">
      <w:pPr>
        <w:ind w:firstLine="720"/>
        <w:rPr>
          <w:sz w:val="22"/>
          <w:szCs w:val="22"/>
        </w:rPr>
      </w:pPr>
      <w:r>
        <w:rPr>
          <w:sz w:val="22"/>
          <w:szCs w:val="22"/>
        </w:rPr>
        <w:t xml:space="preserve"> and risk of aging: correlating methylation of bone integrity genes, imaging</w:t>
      </w:r>
    </w:p>
    <w:p w14:paraId="4838B8A9" w14:textId="4310F653" w:rsidR="002C29E6" w:rsidRDefault="00F91314" w:rsidP="002C29E6">
      <w:pPr>
        <w:ind w:firstLine="720"/>
        <w:rPr>
          <w:sz w:val="22"/>
          <w:szCs w:val="22"/>
        </w:rPr>
      </w:pPr>
      <w:r>
        <w:rPr>
          <w:sz w:val="22"/>
          <w:szCs w:val="22"/>
        </w:rPr>
        <w:t>based bone assessment, and age in living and postmortem cohorts, co-PI.</w:t>
      </w:r>
    </w:p>
    <w:p w14:paraId="500E0BCD" w14:textId="6F702D70" w:rsidR="0031737D" w:rsidRDefault="0031737D" w:rsidP="0031737D">
      <w:pPr>
        <w:rPr>
          <w:color w:val="333333"/>
          <w:sz w:val="22"/>
          <w:szCs w:val="22"/>
        </w:rPr>
      </w:pPr>
      <w:r w:rsidRPr="0031737D">
        <w:rPr>
          <w:sz w:val="22"/>
          <w:szCs w:val="22"/>
        </w:rPr>
        <w:t xml:space="preserve">National Science Foundation, BCS-2412498 </w:t>
      </w:r>
      <w:r w:rsidRPr="0031737D">
        <w:rPr>
          <w:color w:val="333333"/>
          <w:sz w:val="22"/>
          <w:szCs w:val="22"/>
        </w:rPr>
        <w:t xml:space="preserve">Conference: An integrated approach </w:t>
      </w:r>
      <w:r>
        <w:rPr>
          <w:color w:val="333333"/>
          <w:sz w:val="22"/>
          <w:szCs w:val="22"/>
        </w:rPr>
        <w:t xml:space="preserve">     2024-2025</w:t>
      </w:r>
    </w:p>
    <w:p w14:paraId="6FCBFE12" w14:textId="77777777" w:rsidR="0031737D" w:rsidRDefault="0031737D" w:rsidP="0031737D">
      <w:pPr>
        <w:ind w:firstLine="720"/>
        <w:rPr>
          <w:color w:val="333333"/>
          <w:sz w:val="22"/>
          <w:szCs w:val="22"/>
        </w:rPr>
      </w:pPr>
      <w:r w:rsidRPr="0031737D">
        <w:rPr>
          <w:color w:val="333333"/>
          <w:sz w:val="22"/>
          <w:szCs w:val="22"/>
        </w:rPr>
        <w:t>to understanding diseases of the past: the role of environmental conditions,</w:t>
      </w:r>
      <w:r>
        <w:rPr>
          <w:color w:val="333333"/>
          <w:sz w:val="22"/>
          <w:szCs w:val="22"/>
        </w:rPr>
        <w:t xml:space="preserve"> </w:t>
      </w:r>
    </w:p>
    <w:p w14:paraId="76DE9AFF" w14:textId="2CB1E4AA" w:rsidR="0031737D" w:rsidRPr="0031737D" w:rsidRDefault="0031737D" w:rsidP="0031737D">
      <w:pPr>
        <w:ind w:firstLine="720"/>
        <w:rPr>
          <w:sz w:val="22"/>
          <w:szCs w:val="22"/>
        </w:rPr>
      </w:pPr>
      <w:r w:rsidRPr="0031737D">
        <w:rPr>
          <w:color w:val="333333"/>
          <w:sz w:val="22"/>
          <w:szCs w:val="22"/>
        </w:rPr>
        <w:t>animal behavior, and human activity in pathogen transmission</w:t>
      </w:r>
      <w:r>
        <w:rPr>
          <w:color w:val="333333"/>
          <w:sz w:val="22"/>
          <w:szCs w:val="22"/>
        </w:rPr>
        <w:t>. PI</w:t>
      </w:r>
    </w:p>
    <w:p w14:paraId="2A68297C" w14:textId="4B2ECF64" w:rsidR="00E764B4" w:rsidRPr="00F15A06" w:rsidRDefault="00E764B4" w:rsidP="00A07984">
      <w:pPr>
        <w:rPr>
          <w:sz w:val="20"/>
        </w:rPr>
      </w:pPr>
    </w:p>
    <w:p w14:paraId="6B0FCD63" w14:textId="6EF6C270" w:rsidR="00083245" w:rsidRPr="00F3493A" w:rsidRDefault="00A32A37" w:rsidP="00F3493A">
      <w:pPr>
        <w:widowControl w:val="0"/>
        <w:autoSpaceDE w:val="0"/>
        <w:autoSpaceDN w:val="0"/>
        <w:adjustRightInd w:val="0"/>
        <w:jc w:val="both"/>
        <w:rPr>
          <w:bCs/>
          <w:noProof/>
          <w:sz w:val="20"/>
        </w:rPr>
      </w:pPr>
      <w:r>
        <w:rPr>
          <w:sz w:val="20"/>
        </w:rPr>
        <w:tab/>
      </w:r>
      <w:r>
        <w:rPr>
          <w:sz w:val="20"/>
        </w:rPr>
        <w:tab/>
        <w:t xml:space="preserve">   </w:t>
      </w:r>
    </w:p>
    <w:p w14:paraId="5847483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FIELD EXPERIENCE:</w:t>
      </w:r>
    </w:p>
    <w:p w14:paraId="41A9A27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23CABC8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 xml:space="preserve">North American Midwest, 18 Projects, 1966- </w:t>
      </w:r>
    </w:p>
    <w:p w14:paraId="33B0105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ab/>
        <w:t>Canadian Arctic, 1 Project, 1969</w:t>
      </w:r>
    </w:p>
    <w:p w14:paraId="0470A0E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r w:rsidRPr="00373694">
        <w:rPr>
          <w:rFonts w:ascii="Times New Roman" w:hAnsi="Times New Roman"/>
          <w:sz w:val="20"/>
        </w:rPr>
        <w:tab/>
        <w:t>Argentina, Santa Fe la Vieja, 1980-1982, 1984, 1987</w:t>
      </w:r>
    </w:p>
    <w:p w14:paraId="6FD934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r w:rsidRPr="00373694">
        <w:rPr>
          <w:rFonts w:ascii="Times New Roman" w:hAnsi="Times New Roman"/>
          <w:sz w:val="20"/>
        </w:rPr>
        <w:tab/>
        <w:t>Brazil, Marajo Expedition, 1983-1986</w:t>
      </w:r>
    </w:p>
    <w:p w14:paraId="7AB66A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r w:rsidRPr="00373694">
        <w:rPr>
          <w:rFonts w:ascii="Times New Roman" w:hAnsi="Times New Roman"/>
          <w:sz w:val="20"/>
        </w:rPr>
        <w:tab/>
        <w:t>Peru, Programa Contisuyu, 1984-</w:t>
      </w:r>
    </w:p>
    <w:p w14:paraId="432F9F8B" w14:textId="38E2E6A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r w:rsidRPr="00373694">
        <w:rPr>
          <w:rFonts w:ascii="Times New Roman" w:hAnsi="Times New Roman"/>
          <w:sz w:val="20"/>
        </w:rPr>
        <w:tab/>
        <w:t>Spain, Gatas Expedition, 1986-</w:t>
      </w:r>
      <w:r w:rsidR="00D23D20">
        <w:rPr>
          <w:rFonts w:ascii="Times New Roman" w:hAnsi="Times New Roman"/>
          <w:sz w:val="20"/>
        </w:rPr>
        <w:t>1995</w:t>
      </w:r>
    </w:p>
    <w:p w14:paraId="150874E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Turkey, Çayönü Tepesi, 1988</w:t>
      </w:r>
    </w:p>
    <w:p w14:paraId="007ABBB6" w14:textId="77777777"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b/>
        <w:t>Honduras, 1995-</w:t>
      </w:r>
    </w:p>
    <w:p w14:paraId="450930ED" w14:textId="3F3AD876" w:rsidR="00D23D20" w:rsidRPr="00373694" w:rsidRDefault="00D23D20">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b/>
        <w:t>Eastern Mediterranean</w:t>
      </w:r>
      <w:r w:rsidR="00F91314">
        <w:rPr>
          <w:rFonts w:ascii="Times New Roman" w:hAnsi="Times New Roman"/>
          <w:sz w:val="20"/>
        </w:rPr>
        <w:t xml:space="preserve">, Phaleron </w:t>
      </w:r>
      <w:r>
        <w:rPr>
          <w:rFonts w:ascii="Times New Roman" w:hAnsi="Times New Roman"/>
          <w:sz w:val="20"/>
        </w:rPr>
        <w:t>2016-</w:t>
      </w:r>
    </w:p>
    <w:p w14:paraId="7F7FE22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13AC0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PUBLICATIONS:</w:t>
      </w:r>
    </w:p>
    <w:p w14:paraId="55BADD2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CC34136"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u w:val="single"/>
        </w:rPr>
      </w:pPr>
      <w:r w:rsidRPr="00373694">
        <w:rPr>
          <w:rFonts w:ascii="Times New Roman" w:hAnsi="Times New Roman"/>
          <w:b/>
          <w:sz w:val="20"/>
          <w:u w:val="single"/>
        </w:rPr>
        <w:t>Monographs/Books</w:t>
      </w:r>
    </w:p>
    <w:p w14:paraId="69A9B4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p>
    <w:p w14:paraId="2E73AF1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Lynne Goldstein.  </w:t>
      </w:r>
      <w:r w:rsidRPr="00373694">
        <w:rPr>
          <w:rFonts w:ascii="Times New Roman" w:hAnsi="Times New Roman"/>
          <w:sz w:val="20"/>
          <w:u w:val="single"/>
        </w:rPr>
        <w:t>Perrins Ledge Crematory:  Analysis and Interpretation of a Complex Crematory Site.</w:t>
      </w:r>
      <w:r w:rsidRPr="00373694">
        <w:rPr>
          <w:rFonts w:ascii="Times New Roman" w:hAnsi="Times New Roman"/>
          <w:sz w:val="20"/>
        </w:rPr>
        <w:t xml:space="preserve"> Illinois State Museum Reports of Investigations, No. 28. Illinois Valley Archaeological Program Research Papers, Vol. 8. (1973).</w:t>
      </w:r>
    </w:p>
    <w:p w14:paraId="2710208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30BBBBF9" w14:textId="6021F9C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w:t>
      </w:r>
      <w:r w:rsidRPr="00373694">
        <w:rPr>
          <w:rFonts w:ascii="Times New Roman" w:hAnsi="Times New Roman"/>
          <w:sz w:val="20"/>
          <w:u w:val="single"/>
        </w:rPr>
        <w:t>Hopewell in the Lower Illinois River Valley: A Regional Approach to the Study of Biological Variability and Mortuary Activity.</w:t>
      </w:r>
      <w:r w:rsidRPr="00373694">
        <w:rPr>
          <w:rFonts w:ascii="Times New Roman" w:hAnsi="Times New Roman"/>
          <w:sz w:val="20"/>
        </w:rPr>
        <w:t xml:space="preserve"> Nort</w:t>
      </w:r>
      <w:r w:rsidR="007A2A63">
        <w:rPr>
          <w:rFonts w:ascii="Times New Roman" w:hAnsi="Times New Roman"/>
          <w:sz w:val="20"/>
        </w:rPr>
        <w:t xml:space="preserve">hwestern University Monograph, </w:t>
      </w:r>
      <w:r w:rsidRPr="00373694">
        <w:rPr>
          <w:rFonts w:ascii="Times New Roman" w:hAnsi="Times New Roman"/>
          <w:sz w:val="20"/>
        </w:rPr>
        <w:t>No. 2. (1976).</w:t>
      </w:r>
    </w:p>
    <w:p w14:paraId="2D27016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C6D538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ed., </w:t>
      </w:r>
      <w:r w:rsidRPr="00373694">
        <w:rPr>
          <w:rFonts w:ascii="Times New Roman" w:hAnsi="Times New Roman"/>
          <w:sz w:val="20"/>
          <w:u w:val="single"/>
        </w:rPr>
        <w:t>Prehistoric Tuberculosis in the Americas.</w:t>
      </w:r>
      <w:r w:rsidRPr="00373694">
        <w:rPr>
          <w:rFonts w:ascii="Times New Roman" w:hAnsi="Times New Roman"/>
          <w:sz w:val="20"/>
        </w:rPr>
        <w:t xml:space="preserve"> Author of two substantive chapters:  Chapter 1 "An Historical Introduction" and Chapter 10 (with D.C. Cook) "Pre-Columbian Tuberculosis in West-Central Illinois: Prehistoric Disease in Biocultural Perspective." Northwestern University Archeological Program Research Paper (1981). Translated and published in serial form as “La Tuberculosis Prehistorica en las Americas.” In </w:t>
      </w:r>
      <w:r w:rsidRPr="00373694">
        <w:rPr>
          <w:rFonts w:ascii="Times New Roman" w:hAnsi="Times New Roman"/>
          <w:sz w:val="20"/>
          <w:u w:val="single"/>
        </w:rPr>
        <w:t>Revista Argentina de Tuberculosis. Enfermedades Pulmonares y Salud</w:t>
      </w:r>
      <w:r w:rsidRPr="00373694">
        <w:rPr>
          <w:rFonts w:ascii="Times New Roman" w:hAnsi="Times New Roman"/>
          <w:sz w:val="20"/>
        </w:rPr>
        <w:t>. Vol. 47, 48, 49, and 50. (1986-1989).</w:t>
      </w:r>
    </w:p>
    <w:p w14:paraId="192A926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140296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Ted Rathbun and Jane E. Buikstra, eds., </w:t>
      </w:r>
      <w:r w:rsidRPr="00373694">
        <w:rPr>
          <w:rFonts w:ascii="Times New Roman" w:hAnsi="Times New Roman"/>
          <w:sz w:val="20"/>
          <w:u w:val="single"/>
        </w:rPr>
        <w:t>Human Identification: Case Studies in Forensic Anthropology.</w:t>
      </w:r>
      <w:r w:rsidRPr="00373694">
        <w:rPr>
          <w:rFonts w:ascii="Times New Roman" w:hAnsi="Times New Roman"/>
          <w:sz w:val="20"/>
        </w:rPr>
        <w:t xml:space="preserve"> Co-editor and senior author of one chapter: "The Case of the Severed Skull: Individuation in Forensic Anthropology." Charles C. Thomas. (1984).</w:t>
      </w:r>
    </w:p>
    <w:p w14:paraId="65812B0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75CD13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Douglas K. Charles, Stephen Leigh and Jane E. Buikstra, eds., </w:t>
      </w:r>
      <w:r w:rsidRPr="00373694">
        <w:rPr>
          <w:rFonts w:ascii="Times New Roman" w:hAnsi="Times New Roman"/>
          <w:sz w:val="20"/>
          <w:u w:val="single"/>
        </w:rPr>
        <w:t>The Archaic and Woodland Cemeteries of the Elizabeth site in the Lower Illinois Valley.</w:t>
      </w:r>
      <w:r w:rsidRPr="00373694">
        <w:rPr>
          <w:rFonts w:ascii="Times New Roman" w:hAnsi="Times New Roman"/>
          <w:sz w:val="20"/>
        </w:rPr>
        <w:t xml:space="preserve"> Kampsville Archaeology Center, Research Series, Volume 7. (1988).</w:t>
      </w:r>
    </w:p>
    <w:p w14:paraId="2ED2CF6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6B3A2B"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Jane E. Buikstra and George R. Milner. </w:t>
      </w:r>
      <w:r w:rsidRPr="00373694">
        <w:rPr>
          <w:rFonts w:ascii="Times New Roman" w:hAnsi="Times New Roman"/>
          <w:sz w:val="20"/>
          <w:u w:val="single"/>
        </w:rPr>
        <w:t xml:space="preserve">Fifty Years of Research at Dickson Mounds. </w:t>
      </w:r>
      <w:r w:rsidRPr="00373694">
        <w:rPr>
          <w:rFonts w:ascii="Times New Roman" w:hAnsi="Times New Roman"/>
          <w:sz w:val="20"/>
        </w:rPr>
        <w:t>Illinois State Museum. (1989).</w:t>
      </w:r>
    </w:p>
    <w:p w14:paraId="74A373B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D9B0321" w14:textId="67EF4843" w:rsidR="00083245" w:rsidRPr="00373694" w:rsidRDefault="00083245" w:rsidP="00D448DC">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ed.</w:t>
      </w:r>
      <w:r w:rsidR="008C36D4">
        <w:rPr>
          <w:rFonts w:ascii="Times New Roman" w:hAnsi="Times New Roman"/>
          <w:sz w:val="20"/>
        </w:rPr>
        <w:t xml:space="preserve"> </w:t>
      </w:r>
      <w:r w:rsidRPr="00373694">
        <w:rPr>
          <w:rFonts w:ascii="Times New Roman" w:hAnsi="Times New Roman"/>
          <w:sz w:val="20"/>
          <w:u w:val="single"/>
        </w:rPr>
        <w:t>A Life in Science: Papers in Honor of J. Lawrence Angel.</w:t>
      </w:r>
      <w:r w:rsidRPr="00373694">
        <w:rPr>
          <w:rFonts w:ascii="Times New Roman" w:hAnsi="Times New Roman"/>
          <w:sz w:val="20"/>
        </w:rPr>
        <w:t xml:space="preserve">  Author of two chapters: "Introduction" (with L. M. Hoshower)</w:t>
      </w:r>
      <w:r w:rsidR="002C2AC6">
        <w:rPr>
          <w:rFonts w:ascii="Times New Roman" w:hAnsi="Times New Roman"/>
          <w:sz w:val="20"/>
        </w:rPr>
        <w:t>, pp. 1-16,</w:t>
      </w:r>
      <w:r w:rsidRPr="00373694">
        <w:rPr>
          <w:rFonts w:ascii="Times New Roman" w:hAnsi="Times New Roman"/>
          <w:sz w:val="20"/>
        </w:rPr>
        <w:t xml:space="preserve"> and "A Case of Juvenile Rheumatoid Arthritis from Pre-Columbian Peru" (with A. Poznanski, M.C. Lozada</w:t>
      </w:r>
      <w:r w:rsidR="008C36D4">
        <w:rPr>
          <w:rFonts w:ascii="Times New Roman" w:hAnsi="Times New Roman"/>
          <w:sz w:val="20"/>
        </w:rPr>
        <w:t>,</w:t>
      </w:r>
      <w:r w:rsidRPr="00373694">
        <w:rPr>
          <w:rFonts w:ascii="Times New Roman" w:hAnsi="Times New Roman"/>
          <w:sz w:val="20"/>
        </w:rPr>
        <w:t xml:space="preserve"> P. Goldstein, and L. Leuschner)</w:t>
      </w:r>
      <w:r w:rsidR="00707BF0">
        <w:rPr>
          <w:rFonts w:ascii="Times New Roman" w:hAnsi="Times New Roman"/>
          <w:sz w:val="20"/>
        </w:rPr>
        <w:t>, pp. 99-137.</w:t>
      </w:r>
      <w:r w:rsidRPr="00373694">
        <w:rPr>
          <w:rFonts w:ascii="Times New Roman" w:hAnsi="Times New Roman"/>
          <w:sz w:val="20"/>
        </w:rPr>
        <w:t xml:space="preserve">  Biological Anthropology Unit of the American Anthropological Association, by the Center for American Archaeology</w:t>
      </w:r>
      <w:r w:rsidR="00707BF0">
        <w:rPr>
          <w:rFonts w:ascii="Times New Roman" w:hAnsi="Times New Roman"/>
          <w:sz w:val="20"/>
        </w:rPr>
        <w:t>, Kampsville, IL</w:t>
      </w:r>
      <w:r w:rsidRPr="00373694">
        <w:rPr>
          <w:rFonts w:ascii="Times New Roman" w:hAnsi="Times New Roman"/>
          <w:sz w:val="20"/>
        </w:rPr>
        <w:t xml:space="preserve"> (1990).</w:t>
      </w:r>
    </w:p>
    <w:p w14:paraId="7ED3E61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2302B00" w14:textId="6ED2494C"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Jerome C. Rose, Su</w:t>
      </w:r>
      <w:r w:rsidR="00976C85">
        <w:rPr>
          <w:rFonts w:ascii="Times New Roman" w:hAnsi="Times New Roman"/>
          <w:sz w:val="20"/>
        </w:rPr>
        <w:t xml:space="preserve">san Anton, Arthur Aufderheide, </w:t>
      </w:r>
      <w:r w:rsidRPr="00373694">
        <w:rPr>
          <w:rFonts w:ascii="Times New Roman" w:hAnsi="Times New Roman"/>
          <w:sz w:val="20"/>
        </w:rPr>
        <w:t xml:space="preserve">Jane E. Buikstra, L. Eisenberg, et al. </w:t>
      </w:r>
      <w:r w:rsidRPr="00373694">
        <w:rPr>
          <w:rFonts w:ascii="Times New Roman" w:hAnsi="Times New Roman"/>
          <w:sz w:val="20"/>
          <w:u w:val="single"/>
        </w:rPr>
        <w:t>Paleopathology Association Skeletal Database Committee Recommendations.</w:t>
      </w:r>
      <w:r w:rsidRPr="00373694">
        <w:rPr>
          <w:rFonts w:ascii="Times New Roman" w:hAnsi="Times New Roman"/>
          <w:sz w:val="20"/>
        </w:rPr>
        <w:t xml:space="preserve">  Paleopathology Association, Detroit.  (1991). Translated and published as </w:t>
      </w:r>
      <w:r w:rsidRPr="00373694">
        <w:rPr>
          <w:rFonts w:ascii="Times New Roman" w:hAnsi="Times New Roman"/>
          <w:sz w:val="20"/>
          <w:u w:val="single"/>
        </w:rPr>
        <w:t>Asociación de Paleopatologia Recomendacións del Comité para la Base de Datos de Restos Osteos.</w:t>
      </w:r>
      <w:r w:rsidRPr="00373694">
        <w:rPr>
          <w:rFonts w:ascii="Times New Roman" w:hAnsi="Times New Roman"/>
          <w:sz w:val="20"/>
        </w:rPr>
        <w:t xml:space="preserve"> (1994) and “Recommandations du Comité 130es Squelettiques en Paléopathologie.” In </w:t>
      </w:r>
      <w:r w:rsidRPr="00373694">
        <w:rPr>
          <w:rFonts w:ascii="Times New Roman" w:hAnsi="Times New Roman"/>
          <w:sz w:val="20"/>
          <w:u w:val="single"/>
        </w:rPr>
        <w:t>Lésions Ostéo-Archéologiques Recueil et Identification.</w:t>
      </w:r>
      <w:r w:rsidRPr="00373694">
        <w:rPr>
          <w:rFonts w:ascii="Times New Roman" w:hAnsi="Times New Roman"/>
          <w:sz w:val="20"/>
        </w:rPr>
        <w:t xml:space="preserve">  (1994).</w:t>
      </w:r>
    </w:p>
    <w:p w14:paraId="2CEE5CA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F65D267" w14:textId="4CA6A54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rPr>
          <w:rFonts w:ascii="Times New Roman" w:hAnsi="Times New Roman"/>
          <w:sz w:val="20"/>
        </w:rPr>
      </w:pPr>
      <w:r w:rsidRPr="00373694">
        <w:rPr>
          <w:rFonts w:ascii="Times New Roman" w:hAnsi="Times New Roman"/>
          <w:sz w:val="20"/>
        </w:rPr>
        <w:t xml:space="preserve">Jane E. Buikstra and Douglas Ubelaker, eds., </w:t>
      </w:r>
      <w:r w:rsidRPr="00373694">
        <w:rPr>
          <w:rFonts w:ascii="Times New Roman" w:hAnsi="Times New Roman"/>
          <w:sz w:val="20"/>
          <w:u w:val="single"/>
        </w:rPr>
        <w:t>Standards for Data Collection from Human Skeletal Remains: Proceedings of a Seminar at the Field Museum of Natural History.</w:t>
      </w:r>
      <w:r w:rsidRPr="00373694">
        <w:rPr>
          <w:rFonts w:ascii="Times New Roman" w:hAnsi="Times New Roman"/>
          <w:sz w:val="20"/>
        </w:rPr>
        <w:t xml:space="preserve">  Arkansas Archaeological Survey Press, Fayetteville. (1994).</w:t>
      </w:r>
    </w:p>
    <w:p w14:paraId="1045A1C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A5CC38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Douglas K. Charles and Gordon F. M. Rakita. </w:t>
      </w:r>
      <w:r w:rsidRPr="00373694">
        <w:rPr>
          <w:rFonts w:ascii="Times New Roman" w:hAnsi="Times New Roman"/>
          <w:sz w:val="20"/>
          <w:u w:val="single"/>
        </w:rPr>
        <w:t>Staging Ritual: Hopewell Ceremonialism at the Mound House Site, Greene County, Illinois</w:t>
      </w:r>
      <w:r w:rsidRPr="00373694">
        <w:rPr>
          <w:rFonts w:ascii="Times New Roman" w:hAnsi="Times New Roman"/>
          <w:sz w:val="20"/>
        </w:rPr>
        <w:t>. Kampsville Studies in Archeology and History, No. 1. Center for American Archeology.  (1998).</w:t>
      </w:r>
    </w:p>
    <w:p w14:paraId="33C7247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9CF7339" w14:textId="2094512D"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ed., </w:t>
      </w:r>
      <w:r w:rsidRPr="00373694">
        <w:rPr>
          <w:rFonts w:ascii="Times New Roman" w:hAnsi="Times New Roman"/>
          <w:sz w:val="20"/>
          <w:u w:val="single"/>
        </w:rPr>
        <w:t>Never Anything So Solemn: An Archaeological, Biological and Historical Investigation of the 19th Century Grafton Cemetery</w:t>
      </w:r>
      <w:r w:rsidRPr="00373694">
        <w:rPr>
          <w:rFonts w:ascii="Times New Roman" w:hAnsi="Times New Roman"/>
          <w:sz w:val="20"/>
        </w:rPr>
        <w:t>.  Author of four chapters: 1. Introduction; 2. Historic Bioarcheology and the Beautification of Death; 3. A Matter of Life and Death I: Disease, Medical Practice, and Funerals; and 9. Summary and Conclusions; Coauthor of one chapter: (Houdek, Buikstra, Stojanowski) 7. Skeletal Biology. Kampsville Studies in Archeology and History, No. 3. Center for American Archeology. (2000).</w:t>
      </w:r>
    </w:p>
    <w:p w14:paraId="26844B2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C44750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Maria Cecilia Lozada and Jane E. Buikstra. </w:t>
      </w:r>
      <w:r w:rsidRPr="00373694">
        <w:rPr>
          <w:rFonts w:ascii="Times New Roman" w:hAnsi="Times New Roman"/>
          <w:sz w:val="20"/>
          <w:u w:val="single"/>
        </w:rPr>
        <w:t>El Señorío de Chiribaya en la Costa Sur del Perú</w:t>
      </w:r>
      <w:r w:rsidRPr="00373694">
        <w:rPr>
          <w:rFonts w:ascii="Times New Roman" w:hAnsi="Times New Roman"/>
          <w:sz w:val="20"/>
        </w:rPr>
        <w:t>. Instituto de Estudios Peruanos, Lima-Peru. (2002).</w:t>
      </w:r>
    </w:p>
    <w:p w14:paraId="294A878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p>
    <w:p w14:paraId="2B3E14C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Charlotte A. Roberts and Jane E. Buikstra. </w:t>
      </w:r>
      <w:r w:rsidRPr="00373694">
        <w:rPr>
          <w:rFonts w:ascii="Times New Roman" w:hAnsi="Times New Roman"/>
          <w:sz w:val="20"/>
          <w:u w:val="single"/>
        </w:rPr>
        <w:t>The Bioarchaeology of Tuberculosis: A Global View on a Reemerging Disease.</w:t>
      </w:r>
      <w:r w:rsidRPr="00373694">
        <w:rPr>
          <w:rFonts w:ascii="Times New Roman" w:hAnsi="Times New Roman"/>
          <w:sz w:val="20"/>
        </w:rPr>
        <w:t xml:space="preserve"> University Press of Florida. (2003).</w:t>
      </w:r>
    </w:p>
    <w:p w14:paraId="07B085EB" w14:textId="77777777" w:rsidR="00083245" w:rsidRPr="00373694" w:rsidRDefault="00083245">
      <w:pPr>
        <w:tabs>
          <w:tab w:val="left" w:pos="1080"/>
        </w:tabs>
        <w:rPr>
          <w:sz w:val="20"/>
        </w:rPr>
      </w:pPr>
    </w:p>
    <w:p w14:paraId="1A0E3781" w14:textId="15C37C1C" w:rsidR="00083245" w:rsidRPr="00373694" w:rsidRDefault="00083245">
      <w:pPr>
        <w:pStyle w:val="Default"/>
        <w:tabs>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spacing w:line="240" w:lineRule="auto"/>
        <w:rPr>
          <w:rFonts w:ascii="Times New Roman" w:hAnsi="Times New Roman"/>
          <w:sz w:val="20"/>
        </w:rPr>
      </w:pPr>
      <w:r w:rsidRPr="00373694">
        <w:rPr>
          <w:rFonts w:ascii="Times New Roman" w:hAnsi="Times New Roman"/>
          <w:sz w:val="20"/>
        </w:rPr>
        <w:t>Gordon F.M. Rakita</w:t>
      </w:r>
      <w:r w:rsidR="008C36D4">
        <w:rPr>
          <w:rFonts w:ascii="Times New Roman" w:hAnsi="Times New Roman"/>
          <w:sz w:val="20"/>
        </w:rPr>
        <w:t>, J</w:t>
      </w:r>
      <w:r w:rsidRPr="00373694">
        <w:rPr>
          <w:rFonts w:ascii="Times New Roman" w:hAnsi="Times New Roman"/>
          <w:sz w:val="20"/>
        </w:rPr>
        <w:t xml:space="preserve">ane E. Buikstra, Lane A. Beck, and Sloan R. Williams, eds., </w:t>
      </w:r>
      <w:r w:rsidRPr="00373694">
        <w:rPr>
          <w:rFonts w:ascii="Times New Roman" w:hAnsi="Times New Roman"/>
          <w:sz w:val="20"/>
          <w:u w:val="single"/>
        </w:rPr>
        <w:t>Interacting with the Dead: Perspectives on Mortuary Archaeology for the New Millennium</w:t>
      </w:r>
      <w:r w:rsidRPr="00373694">
        <w:rPr>
          <w:rFonts w:ascii="Times New Roman" w:hAnsi="Times New Roman"/>
          <w:sz w:val="20"/>
        </w:rPr>
        <w:t>. University Press of Florida. Author or coauthor of three chapters: Chapter 1, pp. 1-11: Gordon, F.M. Rakita, and Jane E. Buikstra “Introduction; Chapter 5, pp. 66-80: Jane E. Buikstra, Maria Cecilia Lozada Cerna, Paula Tomczak, and Gordon Rakita “Chiribaya Political Economy: A Bioarchaeological Perspective; Chapter 12, pp. 97-106: Gordon F.M. Rakita, and Jane E. Buikstra. “Corrupting Flesh: Reexamining Hertz's Perspective on Mummification and Cremation” (2005).</w:t>
      </w:r>
    </w:p>
    <w:p w14:paraId="2E740D02" w14:textId="77777777" w:rsidR="00083245" w:rsidRPr="00373694" w:rsidRDefault="00083245">
      <w:pPr>
        <w:tabs>
          <w:tab w:val="left" w:pos="720"/>
        </w:tabs>
        <w:rPr>
          <w:sz w:val="20"/>
        </w:rPr>
      </w:pPr>
    </w:p>
    <w:p w14:paraId="3523C198" w14:textId="77777777" w:rsidR="00083245" w:rsidRPr="00373694" w:rsidRDefault="00083245">
      <w:pPr>
        <w:tabs>
          <w:tab w:val="left" w:pos="720"/>
        </w:tabs>
        <w:rPr>
          <w:sz w:val="20"/>
        </w:rPr>
      </w:pPr>
      <w:r w:rsidRPr="00373694">
        <w:rPr>
          <w:sz w:val="20"/>
        </w:rPr>
        <w:t xml:space="preserve">Douglas K. Charles and Jane E. Buikstra, eds., </w:t>
      </w:r>
      <w:r w:rsidRPr="00373694">
        <w:rPr>
          <w:sz w:val="20"/>
          <w:u w:val="single"/>
        </w:rPr>
        <w:t>Recreating Hopewell</w:t>
      </w:r>
      <w:r w:rsidRPr="00373694">
        <w:rPr>
          <w:sz w:val="20"/>
        </w:rPr>
        <w:t>. University Press of Florida. (2006). Co-author of one chapter, Chapter 1: Introduction by D. K. Charles and J. E. Buikstra. (2006).</w:t>
      </w:r>
    </w:p>
    <w:p w14:paraId="37C6C314" w14:textId="77777777" w:rsidR="00083245" w:rsidRPr="00373694" w:rsidRDefault="00083245">
      <w:pPr>
        <w:tabs>
          <w:tab w:val="left" w:pos="720"/>
        </w:tabs>
        <w:rPr>
          <w:sz w:val="20"/>
        </w:rPr>
      </w:pPr>
    </w:p>
    <w:p w14:paraId="5F36AE74" w14:textId="081CD351"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and Lane A. Beck, eds., </w:t>
      </w:r>
      <w:r w:rsidRPr="00373694">
        <w:rPr>
          <w:rFonts w:ascii="Times New Roman" w:hAnsi="Times New Roman"/>
          <w:sz w:val="20"/>
          <w:u w:val="single"/>
        </w:rPr>
        <w:t>Bioarchaeology: The Contextual Study of Human Remains</w:t>
      </w:r>
      <w:r w:rsidR="005E5B5D">
        <w:rPr>
          <w:rFonts w:ascii="Times New Roman" w:hAnsi="Times New Roman"/>
          <w:sz w:val="20"/>
        </w:rPr>
        <w:t>.</w:t>
      </w:r>
      <w:r w:rsidRPr="00373694">
        <w:rPr>
          <w:rFonts w:ascii="Times New Roman" w:hAnsi="Times New Roman"/>
          <w:sz w:val="20"/>
        </w:rPr>
        <w:t xml:space="preserve"> Senior editor and author of Chapter 1: An Historical Introduction; Chapter 15: Repatriation: Challenges and Opportunities; co-author of O. M. Pearson and Jane E. Buikstra, Chapter 8: Behavior and the Bones Mary Lucas Powell, Della Collins Cook, Georgieann Bogdan, Jane E. Buikstra, Mario M. Castro, Patrick D. Horne, David R. Hunt, Richard T. Koritzer, Sheila Ferraz Mendonça de Souza, Mary Kay Sandford, Laurie Saunders, Glaucia Aparecida Malerba Sene, Lynne Sullivan, and John J. Swetnam Chapter 7 Invisible Hands: Women in Bioarchaeology. Elsevier Press, Inc.  (2006)  </w:t>
      </w:r>
    </w:p>
    <w:p w14:paraId="4FCF905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p>
    <w:p w14:paraId="68E0A7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Debra Komar and Jane E. Buikstra </w:t>
      </w:r>
      <w:r w:rsidRPr="00373694">
        <w:rPr>
          <w:rFonts w:ascii="Times New Roman" w:hAnsi="Times New Roman"/>
          <w:sz w:val="20"/>
          <w:u w:val="single"/>
        </w:rPr>
        <w:t>Forensic Anthropology: Contemporary Theory and Practice.</w:t>
      </w:r>
      <w:r w:rsidRPr="00373694">
        <w:rPr>
          <w:rFonts w:ascii="Times New Roman" w:hAnsi="Times New Roman"/>
          <w:sz w:val="20"/>
        </w:rPr>
        <w:t xml:space="preserve"> Oxford University Press (2007). </w:t>
      </w:r>
    </w:p>
    <w:p w14:paraId="0D85DFA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p>
    <w:p w14:paraId="63E26F9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r w:rsidRPr="00373694">
        <w:rPr>
          <w:rFonts w:ascii="Times New Roman" w:hAnsi="Times New Roman"/>
          <w:sz w:val="20"/>
        </w:rPr>
        <w:t xml:space="preserve">Roberts, C., M. Lucas Powell, and J. Buikstra, eds.  </w:t>
      </w:r>
      <w:r w:rsidRPr="00373694">
        <w:rPr>
          <w:rFonts w:ascii="Times New Roman" w:hAnsi="Times New Roman"/>
          <w:sz w:val="20"/>
          <w:u w:val="single"/>
        </w:rPr>
        <w:t>Papers in Honour of Aidan and Eve Cockburn from the Paleopathology Association Meeting, Durham 2004</w:t>
      </w:r>
      <w:r w:rsidRPr="00373694">
        <w:rPr>
          <w:rFonts w:ascii="Times New Roman" w:hAnsi="Times New Roman"/>
          <w:sz w:val="20"/>
        </w:rPr>
        <w:t>.  International Journal of Osteoarchaeology, 17: 327-391 (2007).</w:t>
      </w:r>
    </w:p>
    <w:p w14:paraId="00E1121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1080"/>
          <w:tab w:val="left" w:pos="7380"/>
          <w:tab w:val="left" w:pos="8100"/>
        </w:tabs>
        <w:spacing w:line="240" w:lineRule="auto"/>
        <w:rPr>
          <w:rFonts w:ascii="Times New Roman" w:hAnsi="Times New Roman"/>
          <w:sz w:val="20"/>
        </w:rPr>
      </w:pPr>
    </w:p>
    <w:p w14:paraId="557EA77C"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rPr>
      </w:pPr>
      <w:r w:rsidRPr="00373694">
        <w:rPr>
          <w:sz w:val="20"/>
        </w:rPr>
        <w:t xml:space="preserve">Rakita, Gordon F. M. and Jane E. Buikstra, eds. </w:t>
      </w:r>
      <w:r w:rsidRPr="00373694">
        <w:rPr>
          <w:rFonts w:cs="Monaco"/>
          <w:sz w:val="20"/>
          <w:u w:val="single"/>
        </w:rPr>
        <w:t>An Archaeological Perspective on Ritual, Religion, and Ideology from American Antiquity and Latin American Antiquity</w:t>
      </w:r>
      <w:r w:rsidRPr="00373694">
        <w:rPr>
          <w:rFonts w:cs="Monaco"/>
          <w:sz w:val="20"/>
        </w:rPr>
        <w:t xml:space="preserve"> (Reader). Co-author of introductory chapter: </w:t>
      </w:r>
      <w:r w:rsidRPr="00373694">
        <w:rPr>
          <w:rFonts w:cs="Arial"/>
          <w:sz w:val="20"/>
        </w:rPr>
        <w:t>Rakita, G. F. M. and J. E. Buikstra.</w:t>
      </w:r>
      <w:r w:rsidRPr="00373694">
        <w:rPr>
          <w:rFonts w:cs="Helvetica"/>
          <w:sz w:val="20"/>
        </w:rPr>
        <w:t xml:space="preserve"> </w:t>
      </w:r>
      <w:r w:rsidRPr="00373694">
        <w:rPr>
          <w:rFonts w:cs="Arial"/>
          <w:sz w:val="20"/>
        </w:rPr>
        <w:t xml:space="preserve"> “Feather Waving or The Numinous?: Archaeological Perspectives on Ritual, Religion, </w:t>
      </w:r>
    </w:p>
    <w:p w14:paraId="76EC184F" w14:textId="6D7B75EF"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sidRPr="00373694">
        <w:rPr>
          <w:rFonts w:cs="Arial"/>
          <w:sz w:val="20"/>
        </w:rPr>
        <w:t>and Ideology. “</w:t>
      </w:r>
      <w:r w:rsidRPr="00373694">
        <w:rPr>
          <w:rFonts w:cs="Monaco"/>
          <w:sz w:val="20"/>
        </w:rPr>
        <w:t>Washington, DC: SAA Press (2008).</w:t>
      </w:r>
    </w:p>
    <w:p w14:paraId="5A6D9951"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399F93C4"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sidRPr="00373694">
        <w:rPr>
          <w:rFonts w:cs="Monaco"/>
          <w:sz w:val="20"/>
        </w:rPr>
        <w:t xml:space="preserve">Canizares, C., S. Shaywitz, L. Abriola, J. Buikstra, A. Carriquiry, R. Ehrenberg, A. Leibowitz, T. Taylor, and L. Wu.  </w:t>
      </w:r>
      <w:r w:rsidRPr="00373694">
        <w:rPr>
          <w:rFonts w:cs="Monaco"/>
          <w:sz w:val="20"/>
          <w:u w:val="single"/>
        </w:rPr>
        <w:t>Gender Differences at Critical Transitions in the Careers of Science, Engineering, and Mathematics Faculty.</w:t>
      </w:r>
      <w:r w:rsidRPr="00373694">
        <w:rPr>
          <w:rFonts w:cs="Monaco"/>
          <w:sz w:val="20"/>
        </w:rPr>
        <w:t xml:space="preserve">  Washington, DC, The National Academies of Science Press (2009).</w:t>
      </w:r>
    </w:p>
    <w:p w14:paraId="39F489CA"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7556DE13" w14:textId="2CD8461C"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sidRPr="00373694">
        <w:rPr>
          <w:rFonts w:cs="Monaco"/>
          <w:sz w:val="20"/>
        </w:rPr>
        <w:t>Baadsgaard, A., A. Boutin, and J. E. Buikstra, eds</w:t>
      </w:r>
      <w:r w:rsidRPr="00373694">
        <w:rPr>
          <w:rFonts w:cs="Monaco"/>
          <w:sz w:val="20"/>
          <w:u w:val="single"/>
        </w:rPr>
        <w:t>.  Breathing New Life into the Evidence of Death</w:t>
      </w:r>
      <w:r w:rsidRPr="00373694">
        <w:rPr>
          <w:rFonts w:cs="Monaco"/>
          <w:i/>
          <w:sz w:val="20"/>
        </w:rPr>
        <w:t>.</w:t>
      </w:r>
      <w:r w:rsidRPr="00373694">
        <w:rPr>
          <w:rFonts w:cs="Monaco"/>
          <w:sz w:val="20"/>
        </w:rPr>
        <w:t xml:space="preserve"> Santa Fe, NM. SAR Press</w:t>
      </w:r>
      <w:r w:rsidR="00EC6362">
        <w:rPr>
          <w:rFonts w:cs="Monaco"/>
          <w:sz w:val="20"/>
        </w:rPr>
        <w:t>, Co-author of Chapter 1, Introduction: Buikstra, Baadsgaard, and Boutin</w:t>
      </w:r>
      <w:r w:rsidRPr="00373694">
        <w:rPr>
          <w:rFonts w:cs="Monaco"/>
          <w:sz w:val="20"/>
        </w:rPr>
        <w:t>.</w:t>
      </w:r>
      <w:r w:rsidR="009B28BE">
        <w:rPr>
          <w:rFonts w:cs="Monaco"/>
          <w:sz w:val="20"/>
        </w:rPr>
        <w:t xml:space="preserve"> </w:t>
      </w:r>
      <w:r w:rsidR="009B28BE" w:rsidRPr="00373694">
        <w:rPr>
          <w:rFonts w:cs="Monaco"/>
          <w:sz w:val="20"/>
        </w:rPr>
        <w:t>(</w:t>
      </w:r>
      <w:r w:rsidR="009B28BE">
        <w:rPr>
          <w:rFonts w:cs="Monaco"/>
          <w:sz w:val="20"/>
        </w:rPr>
        <w:t>2012</w:t>
      </w:r>
      <w:r w:rsidR="009B28BE" w:rsidRPr="00373694">
        <w:rPr>
          <w:rFonts w:cs="Monaco"/>
          <w:sz w:val="20"/>
        </w:rPr>
        <w:t>)</w:t>
      </w:r>
    </w:p>
    <w:p w14:paraId="3BB58816"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3E3293FA" w14:textId="682DBE93" w:rsidR="00083245"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sidRPr="00373694">
        <w:rPr>
          <w:sz w:val="20"/>
        </w:rPr>
        <w:t xml:space="preserve">Buikstra, J. E. and C. A. Roberts, eds.  </w:t>
      </w:r>
      <w:r w:rsidR="00B64E1F">
        <w:rPr>
          <w:sz w:val="20"/>
          <w:u w:val="single"/>
        </w:rPr>
        <w:t xml:space="preserve">The </w:t>
      </w:r>
      <w:r w:rsidR="008166C3">
        <w:rPr>
          <w:sz w:val="20"/>
          <w:u w:val="single"/>
        </w:rPr>
        <w:t xml:space="preserve">Global </w:t>
      </w:r>
      <w:r w:rsidR="00B64E1F">
        <w:rPr>
          <w:sz w:val="20"/>
          <w:u w:val="single"/>
        </w:rPr>
        <w:t>History of Paleopathology: Pioneers and Prospects</w:t>
      </w:r>
      <w:r w:rsidRPr="00373694">
        <w:rPr>
          <w:i/>
          <w:sz w:val="20"/>
        </w:rPr>
        <w:t>.</w:t>
      </w:r>
      <w:r w:rsidRPr="00373694">
        <w:rPr>
          <w:sz w:val="20"/>
        </w:rPr>
        <w:t xml:space="preserve"> Oxford University Press.  Co-author of four chapters: Volume Introduction, J. E. Buikstra and C.</w:t>
      </w:r>
      <w:r w:rsidR="009B28BE">
        <w:rPr>
          <w:sz w:val="20"/>
        </w:rPr>
        <w:t>A. Roberts, Volume Conclusions,</w:t>
      </w:r>
      <w:r w:rsidRPr="00373694">
        <w:rPr>
          <w:rFonts w:cs="Monaco"/>
          <w:sz w:val="20"/>
        </w:rPr>
        <w:t xml:space="preserve"> C.A. Roberts</w:t>
      </w:r>
      <w:r w:rsidR="009B28BE">
        <w:rPr>
          <w:rFonts w:cs="Monaco"/>
          <w:sz w:val="20"/>
        </w:rPr>
        <w:t xml:space="preserve"> and J. E. Buikstra</w:t>
      </w:r>
      <w:r w:rsidRPr="00373694">
        <w:rPr>
          <w:rFonts w:cs="Monaco"/>
          <w:sz w:val="20"/>
        </w:rPr>
        <w:t xml:space="preserve">; J. Lawrence Angel, J. E. Buikstra and </w:t>
      </w:r>
      <w:r w:rsidR="00C25B14">
        <w:rPr>
          <w:rFonts w:cs="Monaco"/>
          <w:sz w:val="20"/>
        </w:rPr>
        <w:t>E. Prevedorou</w:t>
      </w:r>
      <w:r w:rsidRPr="00373694">
        <w:rPr>
          <w:rFonts w:cs="Monaco"/>
          <w:sz w:val="20"/>
        </w:rPr>
        <w:t>; Al</w:t>
      </w:r>
      <w:r w:rsidR="009B28BE">
        <w:rPr>
          <w:rFonts w:cs="Monaco"/>
          <w:sz w:val="20"/>
        </w:rPr>
        <w:t xml:space="preserve">es Hrdlicka, J. E. Buikstra, </w:t>
      </w:r>
      <w:r w:rsidRPr="00373694">
        <w:rPr>
          <w:rFonts w:cs="Monaco"/>
          <w:sz w:val="20"/>
        </w:rPr>
        <w:t>D. Ortner</w:t>
      </w:r>
      <w:r w:rsidR="009B28BE">
        <w:rPr>
          <w:rFonts w:cs="Monaco"/>
          <w:sz w:val="20"/>
        </w:rPr>
        <w:t>, and S</w:t>
      </w:r>
      <w:r w:rsidRPr="00373694">
        <w:rPr>
          <w:rFonts w:cs="Monaco"/>
          <w:sz w:val="20"/>
        </w:rPr>
        <w:t>.</w:t>
      </w:r>
      <w:r w:rsidR="009B28BE">
        <w:rPr>
          <w:rFonts w:cs="Monaco"/>
          <w:sz w:val="20"/>
        </w:rPr>
        <w:t xml:space="preserve"> McBride </w:t>
      </w:r>
      <w:r w:rsidRPr="00373694">
        <w:rPr>
          <w:rFonts w:cs="Monaco"/>
          <w:sz w:val="20"/>
        </w:rPr>
        <w:t>(</w:t>
      </w:r>
      <w:r w:rsidR="009B28BE">
        <w:rPr>
          <w:rFonts w:cs="Monaco"/>
          <w:sz w:val="20"/>
        </w:rPr>
        <w:t>2012</w:t>
      </w:r>
      <w:r w:rsidRPr="00373694">
        <w:rPr>
          <w:rFonts w:cs="Monaco"/>
          <w:sz w:val="20"/>
        </w:rPr>
        <w:t>)</w:t>
      </w:r>
    </w:p>
    <w:p w14:paraId="6BE695D3" w14:textId="77777777" w:rsidR="00D710E3" w:rsidRDefault="00D710E3"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3947A1DB" w14:textId="77777777" w:rsidR="00D710E3" w:rsidRPr="00373694" w:rsidRDefault="00D710E3" w:rsidP="00D71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sidRPr="00373694">
        <w:rPr>
          <w:rFonts w:cs="Monaco"/>
          <w:sz w:val="20"/>
        </w:rPr>
        <w:t>Steadman, D. W., A. Bunch, and J. E. Buikstra</w:t>
      </w:r>
      <w:r>
        <w:rPr>
          <w:rFonts w:cs="Monaco"/>
          <w:sz w:val="20"/>
        </w:rPr>
        <w:t>.</w:t>
      </w:r>
      <w:r w:rsidRPr="00373694">
        <w:rPr>
          <w:rFonts w:cs="Monaco"/>
          <w:sz w:val="20"/>
        </w:rPr>
        <w:t xml:space="preserve"> </w:t>
      </w:r>
      <w:r w:rsidRPr="00373694">
        <w:rPr>
          <w:rFonts w:cs="Monaco"/>
          <w:sz w:val="20"/>
          <w:u w:val="single"/>
        </w:rPr>
        <w:t>Forensic Anthropology Today: An Introduction</w:t>
      </w:r>
      <w:r w:rsidRPr="00373694">
        <w:rPr>
          <w:rFonts w:cs="Monaco"/>
          <w:i/>
          <w:sz w:val="20"/>
        </w:rPr>
        <w:t xml:space="preserve">.  </w:t>
      </w:r>
      <w:r w:rsidRPr="00373694">
        <w:rPr>
          <w:rFonts w:cs="Monaco"/>
          <w:sz w:val="20"/>
        </w:rPr>
        <w:t xml:space="preserve">Oxford University </w:t>
      </w:r>
      <w:r w:rsidRPr="00373694">
        <w:rPr>
          <w:rFonts w:cs="Monaco"/>
          <w:sz w:val="20"/>
        </w:rPr>
        <w:lastRenderedPageBreak/>
        <w:t>Press (in preparation).</w:t>
      </w:r>
    </w:p>
    <w:p w14:paraId="080EC27B" w14:textId="77777777" w:rsidR="00D710E3" w:rsidRDefault="00D710E3"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487A1CD8" w14:textId="6B0A3328" w:rsidR="00D710E3" w:rsidRDefault="00D710E3"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Pr>
          <w:rFonts w:cs="Monaco"/>
          <w:sz w:val="20"/>
        </w:rPr>
        <w:t xml:space="preserve">Buikstra, J.E., ed.  </w:t>
      </w:r>
      <w:r w:rsidRPr="00D710E3">
        <w:rPr>
          <w:rFonts w:cs="Monaco"/>
          <w:sz w:val="20"/>
          <w:u w:val="single"/>
        </w:rPr>
        <w:t>Rigor in Paleopathology</w:t>
      </w:r>
      <w:r>
        <w:rPr>
          <w:rFonts w:cs="Monaco"/>
          <w:sz w:val="20"/>
          <w:u w:val="single"/>
        </w:rPr>
        <w:t>.</w:t>
      </w:r>
      <w:r>
        <w:rPr>
          <w:rFonts w:cs="Monaco"/>
          <w:sz w:val="20"/>
        </w:rPr>
        <w:t xml:space="preserve">  Special </w:t>
      </w:r>
      <w:r w:rsidR="00B2318C">
        <w:rPr>
          <w:rFonts w:cs="Monaco"/>
          <w:sz w:val="20"/>
        </w:rPr>
        <w:t>Issue</w:t>
      </w:r>
      <w:r>
        <w:rPr>
          <w:rFonts w:cs="Monaco"/>
          <w:sz w:val="20"/>
        </w:rPr>
        <w:t xml:space="preserve"> of the </w:t>
      </w:r>
      <w:r w:rsidRPr="007861BB">
        <w:rPr>
          <w:rFonts w:cs="Monaco"/>
          <w:sz w:val="20"/>
          <w:u w:val="single"/>
        </w:rPr>
        <w:t>International Journal of Paleopathology</w:t>
      </w:r>
      <w:r w:rsidRPr="007861BB">
        <w:rPr>
          <w:rFonts w:cs="Monaco"/>
          <w:sz w:val="20"/>
        </w:rPr>
        <w:t>.</w:t>
      </w:r>
      <w:r w:rsidR="00E46B66">
        <w:rPr>
          <w:rFonts w:cs="Monaco"/>
          <w:sz w:val="20"/>
        </w:rPr>
        <w:t xml:space="preserve"> 19: 80- 141. </w:t>
      </w:r>
      <w:r w:rsidR="007861BB" w:rsidRPr="007861BB">
        <w:rPr>
          <w:rFonts w:cs="Monaco"/>
          <w:sz w:val="20"/>
        </w:rPr>
        <w:t xml:space="preserve"> </w:t>
      </w:r>
      <w:r w:rsidR="00B2318C">
        <w:rPr>
          <w:rFonts w:cs="Monaco"/>
          <w:sz w:val="20"/>
        </w:rPr>
        <w:t>Co-author of Chapter 1 (with D C. Cook and K. L. Bolhofner) Scientific Rigor in Paleopathology</w:t>
      </w:r>
      <w:r w:rsidR="00E46B66">
        <w:rPr>
          <w:rFonts w:cs="Monaco"/>
          <w:sz w:val="20"/>
        </w:rPr>
        <w:t>, pp. 80-87</w:t>
      </w:r>
      <w:r w:rsidR="00B2318C">
        <w:rPr>
          <w:rFonts w:cs="Monaco"/>
          <w:sz w:val="20"/>
        </w:rPr>
        <w:t xml:space="preserve"> </w:t>
      </w:r>
      <w:r w:rsidR="007861BB" w:rsidRPr="00B2318C">
        <w:rPr>
          <w:rFonts w:cs="Monaco"/>
          <w:sz w:val="20"/>
        </w:rPr>
        <w:t>(</w:t>
      </w:r>
      <w:r w:rsidR="00B2318C">
        <w:rPr>
          <w:rFonts w:cs="Monaco"/>
          <w:sz w:val="20"/>
        </w:rPr>
        <w:t>2017).</w:t>
      </w:r>
    </w:p>
    <w:p w14:paraId="6F0CC819" w14:textId="77777777" w:rsidR="003A6BEF" w:rsidRDefault="003A6BEF"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42B89AF6" w14:textId="3E4CCC3D" w:rsidR="003A6BEF" w:rsidRDefault="003A6BEF"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Pr>
          <w:rFonts w:cs="Monaco"/>
          <w:sz w:val="20"/>
        </w:rPr>
        <w:t>Buikstra, J. E. ed</w:t>
      </w:r>
      <w:r w:rsidRPr="00DC4063">
        <w:rPr>
          <w:rFonts w:cs="Monaco"/>
          <w:sz w:val="20"/>
          <w:u w:val="single"/>
        </w:rPr>
        <w:t>. Bioarchaeologists Speak Out</w:t>
      </w:r>
      <w:r w:rsidR="00996232">
        <w:rPr>
          <w:rFonts w:cs="Monaco"/>
          <w:sz w:val="20"/>
          <w:u w:val="single"/>
        </w:rPr>
        <w:t>: Deep Time Perspectives on Contemporary Issues</w:t>
      </w:r>
      <w:r w:rsidR="0083598C">
        <w:rPr>
          <w:rFonts w:cs="Monaco"/>
          <w:sz w:val="20"/>
          <w:u w:val="single"/>
        </w:rPr>
        <w:t xml:space="preserve"> </w:t>
      </w:r>
      <w:r w:rsidR="0083598C">
        <w:rPr>
          <w:rFonts w:cs="Monaco"/>
          <w:sz w:val="20"/>
        </w:rPr>
        <w:t>Author or co-Author of 3 Chapters: Chapter 1 Introduction: Buikstra, JE and KL Bolhofner Chapter 2: Knowing Your Audience: Re</w:t>
      </w:r>
      <w:r w:rsidR="00F74973">
        <w:rPr>
          <w:rFonts w:cs="Monaco"/>
          <w:sz w:val="20"/>
        </w:rPr>
        <w:t>a</w:t>
      </w:r>
      <w:r w:rsidR="0083598C">
        <w:rPr>
          <w:rFonts w:cs="Monaco"/>
          <w:sz w:val="20"/>
        </w:rPr>
        <w:t>ctions to the Human Body, Dead and Undead. Chapter</w:t>
      </w:r>
      <w:r w:rsidR="00BE55A1">
        <w:rPr>
          <w:rFonts w:cs="Monaco"/>
          <w:sz w:val="20"/>
        </w:rPr>
        <w:t xml:space="preserve"> 7 Stone-agers in the Fast-Lane? How bioarchaeologists can address the PaleoDiet myth. Buckley, HR and JE Buikstra </w:t>
      </w:r>
      <w:r>
        <w:rPr>
          <w:rFonts w:cs="Monaco"/>
          <w:sz w:val="20"/>
        </w:rPr>
        <w:t>Springer (201</w:t>
      </w:r>
      <w:r w:rsidR="001A1683">
        <w:rPr>
          <w:rFonts w:cs="Monaco"/>
          <w:sz w:val="20"/>
        </w:rPr>
        <w:t>9</w:t>
      </w:r>
      <w:r>
        <w:rPr>
          <w:rFonts w:cs="Monaco"/>
          <w:sz w:val="20"/>
        </w:rPr>
        <w:t>).</w:t>
      </w:r>
      <w:r w:rsidR="0083598C">
        <w:rPr>
          <w:rFonts w:cs="Monaco"/>
          <w:sz w:val="20"/>
        </w:rPr>
        <w:t xml:space="preserve">  </w:t>
      </w:r>
    </w:p>
    <w:p w14:paraId="199EF6BA" w14:textId="77777777" w:rsidR="00C91FEE" w:rsidRDefault="00C91FEE"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026BF0E6" w14:textId="2275C276" w:rsidR="00C91FEE" w:rsidRDefault="00C91FEE"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Pr>
          <w:rFonts w:cs="Monaco"/>
          <w:sz w:val="20"/>
        </w:rPr>
        <w:t xml:space="preserve">Buikstra, J. E., ed.  Ortner’s </w:t>
      </w:r>
      <w:r w:rsidR="004E35C6">
        <w:rPr>
          <w:rFonts w:cs="Monaco"/>
          <w:sz w:val="20"/>
        </w:rPr>
        <w:t>Identification of Pathological Conditions in Human Skeletal Remains., 3</w:t>
      </w:r>
      <w:r w:rsidR="004E35C6" w:rsidRPr="004E35C6">
        <w:rPr>
          <w:rFonts w:cs="Monaco"/>
          <w:sz w:val="20"/>
          <w:vertAlign w:val="superscript"/>
        </w:rPr>
        <w:t>rd</w:t>
      </w:r>
      <w:r w:rsidR="004E35C6">
        <w:rPr>
          <w:rFonts w:cs="Monaco"/>
          <w:sz w:val="20"/>
        </w:rPr>
        <w:t xml:space="preserve"> Edition.</w:t>
      </w:r>
    </w:p>
    <w:p w14:paraId="018B3F99" w14:textId="267230B0" w:rsidR="00A16640" w:rsidRDefault="00A16640" w:rsidP="006679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r>
        <w:rPr>
          <w:rFonts w:cs="Monaco"/>
          <w:sz w:val="20"/>
        </w:rPr>
        <w:t xml:space="preserve">Author or co-author of </w:t>
      </w:r>
      <w:r w:rsidR="0083598C">
        <w:rPr>
          <w:rFonts w:cs="Monaco"/>
          <w:sz w:val="20"/>
        </w:rPr>
        <w:t>4</w:t>
      </w:r>
      <w:r>
        <w:rPr>
          <w:rFonts w:cs="Monaco"/>
          <w:sz w:val="20"/>
        </w:rPr>
        <w:t xml:space="preserve"> Chapters</w:t>
      </w:r>
      <w:r w:rsidR="0083598C">
        <w:rPr>
          <w:rFonts w:cs="Monaco"/>
          <w:sz w:val="20"/>
        </w:rPr>
        <w:t>: Chapter 1, JE Buikstra, Introduction; Chapter 2: JE Buikstra</w:t>
      </w:r>
      <w:r w:rsidR="00AC6CC0">
        <w:rPr>
          <w:rFonts w:cs="Monaco"/>
          <w:sz w:val="20"/>
        </w:rPr>
        <w:t xml:space="preserve"> and S. DeWitte</w:t>
      </w:r>
      <w:r w:rsidR="0083598C">
        <w:rPr>
          <w:rFonts w:cs="Monaco"/>
          <w:sz w:val="20"/>
        </w:rPr>
        <w:t xml:space="preserve"> 2</w:t>
      </w:r>
      <w:r w:rsidR="00AC6CC0">
        <w:rPr>
          <w:rFonts w:cs="Monaco"/>
          <w:sz w:val="20"/>
        </w:rPr>
        <w:t>1</w:t>
      </w:r>
      <w:r w:rsidR="0083598C">
        <w:rPr>
          <w:rFonts w:cs="Monaco"/>
          <w:sz w:val="20"/>
        </w:rPr>
        <w:t>st Century Paleopathology; Chapter 3 Grauer, AL and JE Buikstra, Themes in Paleopathology, Chapter 11, Roberts, CA and JE Buikstra, Infectious Diseases: Bacterial Infections. (201</w:t>
      </w:r>
      <w:r w:rsidR="00B570BE">
        <w:rPr>
          <w:rFonts w:cs="Monaco"/>
          <w:sz w:val="20"/>
        </w:rPr>
        <w:t>9</w:t>
      </w:r>
      <w:r w:rsidR="0083598C">
        <w:rPr>
          <w:rFonts w:cs="Monaco"/>
          <w:sz w:val="20"/>
        </w:rPr>
        <w:t>)</w:t>
      </w:r>
      <w:r w:rsidR="00726AA0">
        <w:rPr>
          <w:rFonts w:cs="Monaco"/>
          <w:sz w:val="20"/>
        </w:rPr>
        <w:t>. New York</w:t>
      </w:r>
      <w:r w:rsidR="00D1248F">
        <w:rPr>
          <w:rFonts w:cs="Monaco"/>
          <w:sz w:val="20"/>
        </w:rPr>
        <w:t>:</w:t>
      </w:r>
      <w:r w:rsidR="00726AA0">
        <w:rPr>
          <w:rFonts w:cs="Monaco"/>
          <w:sz w:val="20"/>
        </w:rPr>
        <w:t xml:space="preserve"> Elsevier.</w:t>
      </w:r>
    </w:p>
    <w:p w14:paraId="3563AB72" w14:textId="6B5781B8" w:rsidR="00083245"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onaco"/>
          <w:sz w:val="20"/>
        </w:rPr>
      </w:pPr>
    </w:p>
    <w:p w14:paraId="17185599" w14:textId="77777777" w:rsidR="008D4B77" w:rsidRPr="00373694" w:rsidRDefault="008D4B77"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u w:val="single"/>
        </w:rPr>
      </w:pPr>
    </w:p>
    <w:p w14:paraId="4BB51525"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u w:val="single"/>
        </w:rPr>
      </w:pPr>
      <w:r w:rsidRPr="00373694">
        <w:rPr>
          <w:rFonts w:ascii="Times New Roman" w:hAnsi="Times New Roman"/>
          <w:b/>
          <w:sz w:val="20"/>
          <w:u w:val="single"/>
        </w:rPr>
        <w:t>Articles/Chapters</w:t>
      </w:r>
    </w:p>
    <w:p w14:paraId="7CF9196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B4FC8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"Healed Fractures in </w:t>
      </w:r>
      <w:r w:rsidRPr="00373694">
        <w:rPr>
          <w:rFonts w:ascii="Times New Roman" w:hAnsi="Times New Roman"/>
          <w:i/>
          <w:sz w:val="20"/>
        </w:rPr>
        <w:t>Macaca mulatta:</w:t>
      </w:r>
      <w:r w:rsidRPr="00373694">
        <w:rPr>
          <w:rFonts w:ascii="Times New Roman" w:hAnsi="Times New Roman"/>
          <w:sz w:val="20"/>
        </w:rPr>
        <w:t xml:space="preserve"> Age, Sex and Symmetry." </w:t>
      </w:r>
      <w:r w:rsidRPr="00373694">
        <w:rPr>
          <w:rFonts w:ascii="Times New Roman" w:hAnsi="Times New Roman"/>
          <w:sz w:val="20"/>
          <w:u w:val="single"/>
        </w:rPr>
        <w:t>Folia Primatologica</w:t>
      </w:r>
      <w:r w:rsidRPr="00373694">
        <w:rPr>
          <w:rFonts w:ascii="Times New Roman" w:hAnsi="Times New Roman"/>
          <w:sz w:val="20"/>
        </w:rPr>
        <w:t xml:space="preserve"> 23:140-148. (1975).</w:t>
      </w:r>
    </w:p>
    <w:p w14:paraId="3ED91D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A515EA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Charles D. McLaughlin, Joseph B. Lambert, Ann Magennis, and Jane E. Buikstra.  "X-ray Fluorescence Analysis of a Glaze-like Skeletal Coating from the Helton Site." </w:t>
      </w:r>
      <w:r w:rsidRPr="00373694">
        <w:rPr>
          <w:rFonts w:ascii="Times New Roman" w:hAnsi="Times New Roman"/>
          <w:sz w:val="20"/>
          <w:u w:val="single"/>
        </w:rPr>
        <w:t>Transactions. Illinois State Academy of Science</w:t>
      </w:r>
      <w:r w:rsidRPr="00373694">
        <w:rPr>
          <w:rFonts w:ascii="Times New Roman" w:hAnsi="Times New Roman"/>
          <w:sz w:val="20"/>
        </w:rPr>
        <w:t xml:space="preserve"> 68(3):315-319. (1975).</w:t>
      </w:r>
    </w:p>
    <w:p w14:paraId="0EA9385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CE304E6" w14:textId="1D21AFB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"The </w:t>
      </w:r>
      <w:r w:rsidR="009F6B64">
        <w:rPr>
          <w:rFonts w:ascii="Times New Roman" w:hAnsi="Times New Roman"/>
          <w:sz w:val="20"/>
        </w:rPr>
        <w:t xml:space="preserve">Caribou </w:t>
      </w:r>
      <w:r w:rsidRPr="00373694">
        <w:rPr>
          <w:rFonts w:ascii="Times New Roman" w:hAnsi="Times New Roman"/>
          <w:sz w:val="20"/>
        </w:rPr>
        <w:t xml:space="preserve">Eskimo: General and Specific Disease." </w:t>
      </w:r>
      <w:r w:rsidRPr="00373694">
        <w:rPr>
          <w:rFonts w:ascii="Times New Roman" w:hAnsi="Times New Roman"/>
          <w:sz w:val="20"/>
          <w:u w:val="single"/>
        </w:rPr>
        <w:t>American Journal of Physical Anthropology</w:t>
      </w:r>
      <w:r w:rsidR="00794A0D">
        <w:rPr>
          <w:rFonts w:ascii="Times New Roman" w:hAnsi="Times New Roman"/>
          <w:sz w:val="20"/>
        </w:rPr>
        <w:t xml:space="preserve"> 45</w:t>
      </w:r>
      <w:r w:rsidRPr="00373694">
        <w:rPr>
          <w:rFonts w:ascii="Times New Roman" w:hAnsi="Times New Roman"/>
          <w:sz w:val="20"/>
        </w:rPr>
        <w:t>:350-368. (1976).</w:t>
      </w:r>
    </w:p>
    <w:p w14:paraId="7C3FB43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32F242F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"Biocultural Dimensions of Archeological Study: A Regional Perspective." In </w:t>
      </w:r>
      <w:r w:rsidRPr="00373694">
        <w:rPr>
          <w:rFonts w:ascii="Times New Roman" w:hAnsi="Times New Roman"/>
          <w:sz w:val="20"/>
          <w:u w:val="single"/>
        </w:rPr>
        <w:t>Biocultural Adaptation in Prehistoric America,</w:t>
      </w:r>
      <w:r w:rsidRPr="00373694">
        <w:rPr>
          <w:rFonts w:ascii="Times New Roman" w:hAnsi="Times New Roman"/>
          <w:sz w:val="20"/>
        </w:rPr>
        <w:t xml:space="preserve"> Robert L. Blakely, ed., Southern Anthropological Society Proceedings, No.11. pp. 67-84. (1977).</w:t>
      </w:r>
    </w:p>
    <w:p w14:paraId="1300614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0A1200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"Differential Diagnosis: An Epidemiological Model." </w:t>
      </w:r>
      <w:r w:rsidRPr="00373694">
        <w:rPr>
          <w:rFonts w:ascii="Times New Roman" w:hAnsi="Times New Roman"/>
          <w:sz w:val="20"/>
          <w:u w:val="single"/>
        </w:rPr>
        <w:t>Yearbook of Physical Anthropology [1976]</w:t>
      </w:r>
      <w:r w:rsidRPr="00373694">
        <w:rPr>
          <w:rFonts w:ascii="Times New Roman" w:hAnsi="Times New Roman"/>
          <w:sz w:val="20"/>
        </w:rPr>
        <w:t xml:space="preserve"> pp. 316-328. (1977).</w:t>
      </w:r>
    </w:p>
    <w:p w14:paraId="1055DB8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8D4562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Carol B. Szpunar, Joseph B. Lambert, and Jane E. Buikstra.  "Analysis of Excavated Bone by Atomic Absorption." </w:t>
      </w:r>
      <w:r w:rsidRPr="00373694">
        <w:rPr>
          <w:rFonts w:ascii="Times New Roman" w:hAnsi="Times New Roman"/>
          <w:sz w:val="20"/>
          <w:u w:val="single"/>
        </w:rPr>
        <w:t>American Journal of Physical Anthropology</w:t>
      </w:r>
      <w:r w:rsidRPr="00373694">
        <w:rPr>
          <w:rFonts w:ascii="Times New Roman" w:hAnsi="Times New Roman"/>
          <w:sz w:val="20"/>
        </w:rPr>
        <w:t xml:space="preserve"> 48(2):199-202. (1978).</w:t>
      </w:r>
    </w:p>
    <w:p w14:paraId="14F9531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BF61D3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James M. Cheverud and Jane E. Buikstra.  "A Study of Intragroup Biological Change Induced by Social Group Fission in </w:t>
      </w:r>
      <w:r w:rsidRPr="00373694">
        <w:rPr>
          <w:rFonts w:ascii="Times New Roman" w:hAnsi="Times New Roman"/>
          <w:i/>
          <w:sz w:val="20"/>
        </w:rPr>
        <w:t>Macaca mulatta</w:t>
      </w:r>
      <w:r w:rsidRPr="00373694">
        <w:rPr>
          <w:rFonts w:ascii="Times New Roman" w:hAnsi="Times New Roman"/>
          <w:sz w:val="20"/>
        </w:rPr>
        <w:t xml:space="preserve"> Using Discrete Cranial Traits." </w:t>
      </w:r>
      <w:r w:rsidRPr="00373694">
        <w:rPr>
          <w:rFonts w:ascii="Times New Roman" w:hAnsi="Times New Roman"/>
          <w:sz w:val="20"/>
          <w:u w:val="single"/>
        </w:rPr>
        <w:t>American Journal of Physical Anthropology</w:t>
      </w:r>
      <w:r w:rsidRPr="00373694">
        <w:rPr>
          <w:rFonts w:ascii="Times New Roman" w:hAnsi="Times New Roman"/>
          <w:sz w:val="20"/>
        </w:rPr>
        <w:t xml:space="preserve"> 48(1):41-76. (1978).</w:t>
      </w:r>
    </w:p>
    <w:p w14:paraId="6BCB516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1FE730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"The Foods of Early Man in North America: Biological Costs and Benefits." In </w:t>
      </w:r>
      <w:r w:rsidRPr="00373694">
        <w:rPr>
          <w:rFonts w:ascii="Times New Roman" w:hAnsi="Times New Roman"/>
          <w:sz w:val="20"/>
          <w:u w:val="single"/>
        </w:rPr>
        <w:t>Nutrition in Transition: Proceedings, Western Hemisphere Nutrition Congress V</w:t>
      </w:r>
      <w:r w:rsidRPr="00373694">
        <w:rPr>
          <w:rFonts w:ascii="Times New Roman" w:hAnsi="Times New Roman"/>
          <w:sz w:val="20"/>
        </w:rPr>
        <w:t>. P. White and N. Selvey, eds., American Medical Association. pp. 297-304. (1978).</w:t>
      </w:r>
    </w:p>
    <w:p w14:paraId="499067C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3EB189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Della C. Cook. "Pre-Columbian Tuberculosis: An Epidemiological Approach." </w:t>
      </w:r>
      <w:r w:rsidRPr="00373694">
        <w:rPr>
          <w:rFonts w:ascii="Times New Roman" w:hAnsi="Times New Roman"/>
          <w:sz w:val="20"/>
          <w:u w:val="single"/>
        </w:rPr>
        <w:t>MCV Quarterly</w:t>
      </w:r>
      <w:r w:rsidRPr="00373694">
        <w:rPr>
          <w:rFonts w:ascii="Times New Roman" w:hAnsi="Times New Roman"/>
          <w:sz w:val="20"/>
        </w:rPr>
        <w:t xml:space="preserve"> 14(1):32-33. (1978).</w:t>
      </w:r>
    </w:p>
    <w:p w14:paraId="2D1B08A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12810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James M. Cheverud, Jane E. Buikstra, and Elizabeth Twichell.  "Relationships Between Non-Metric Skeletal Traits and Cranial Size and Shape." </w:t>
      </w:r>
      <w:r w:rsidRPr="00373694">
        <w:rPr>
          <w:rFonts w:ascii="Times New Roman" w:hAnsi="Times New Roman"/>
          <w:sz w:val="20"/>
          <w:u w:val="single"/>
        </w:rPr>
        <w:t>American Journal of Physical Anthropology</w:t>
      </w:r>
      <w:r w:rsidRPr="00373694">
        <w:rPr>
          <w:rFonts w:ascii="Times New Roman" w:hAnsi="Times New Roman"/>
          <w:sz w:val="20"/>
        </w:rPr>
        <w:t xml:space="preserve"> 50(2):191-198. (1979).</w:t>
      </w:r>
    </w:p>
    <w:p w14:paraId="791CB7F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2F65BBA" w14:textId="77777777" w:rsidR="00CD54F7" w:rsidRPr="00373694" w:rsidRDefault="00083245" w:rsidP="00CD54F7">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w:t>
      </w:r>
      <w:r w:rsidR="00CD54F7" w:rsidRPr="00373694">
        <w:rPr>
          <w:rFonts w:ascii="Times New Roman" w:hAnsi="Times New Roman"/>
          <w:sz w:val="20"/>
        </w:rPr>
        <w:t xml:space="preserve">Joseph B. Lambert, Carole B. Szpunar, and Jane E. Buikstra. "Chemical Analysis of Excavated </w:t>
      </w:r>
      <w:r w:rsidR="00CD54F7" w:rsidRPr="00373694">
        <w:rPr>
          <w:rFonts w:ascii="Times New Roman" w:hAnsi="Times New Roman"/>
          <w:sz w:val="20"/>
        </w:rPr>
        <w:lastRenderedPageBreak/>
        <w:t xml:space="preserve">Human Bone from Middle and Late Woodland Sites." </w:t>
      </w:r>
      <w:r w:rsidR="00CD54F7" w:rsidRPr="00373694">
        <w:rPr>
          <w:rFonts w:ascii="Times New Roman" w:hAnsi="Times New Roman"/>
          <w:sz w:val="20"/>
          <w:u w:val="single"/>
        </w:rPr>
        <w:t>Archaeometry</w:t>
      </w:r>
      <w:r w:rsidR="00CD54F7" w:rsidRPr="00373694">
        <w:rPr>
          <w:rFonts w:ascii="Times New Roman" w:hAnsi="Times New Roman"/>
          <w:sz w:val="20"/>
        </w:rPr>
        <w:t xml:space="preserve"> 21:115-129. (1979).</w:t>
      </w:r>
    </w:p>
    <w:p w14:paraId="5DCA8753" w14:textId="0029D12E"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DB665A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965893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Della C. Cook and Jane E. Buikstra. "Health and Differential Survival in Pre-historic Populations: Prenatal Dental Defects." </w:t>
      </w:r>
      <w:r w:rsidRPr="00373694">
        <w:rPr>
          <w:rFonts w:ascii="Times New Roman" w:hAnsi="Times New Roman"/>
          <w:sz w:val="20"/>
          <w:u w:val="single"/>
        </w:rPr>
        <w:t>American Journal of Physical Anthropology</w:t>
      </w:r>
      <w:r w:rsidRPr="00373694">
        <w:rPr>
          <w:rFonts w:ascii="Times New Roman" w:hAnsi="Times New Roman"/>
          <w:sz w:val="20"/>
        </w:rPr>
        <w:t xml:space="preserve"> 51:649-664. (1979).</w:t>
      </w:r>
    </w:p>
    <w:p w14:paraId="674EA20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EAAE19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"Contributions of Physical Anthropologists to the Concept of Hopewell: A Historical Perspective." Chapter 28. In </w:t>
      </w:r>
      <w:r w:rsidRPr="00373694">
        <w:rPr>
          <w:rFonts w:ascii="Times New Roman" w:hAnsi="Times New Roman"/>
          <w:sz w:val="20"/>
          <w:u w:val="single"/>
        </w:rPr>
        <w:t>Hopewell Archaeology: The Chillicothe Conference</w:t>
      </w:r>
      <w:r w:rsidRPr="00373694">
        <w:rPr>
          <w:rFonts w:ascii="Times New Roman" w:hAnsi="Times New Roman"/>
          <w:sz w:val="20"/>
        </w:rPr>
        <w:t xml:space="preserve">.  D.S. Brose and N'omi Greber, eds., Kent State University Press. pp. 220-233. (1979). </w:t>
      </w:r>
    </w:p>
    <w:p w14:paraId="0C9CA7F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0E5316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Claire C. Gordon. "Individuation in Forensic Study: Decapitation," </w:t>
      </w:r>
      <w:r w:rsidRPr="00373694">
        <w:rPr>
          <w:rFonts w:ascii="Times New Roman" w:hAnsi="Times New Roman"/>
          <w:sz w:val="20"/>
          <w:u w:val="single"/>
        </w:rPr>
        <w:t>Journal of Forensic Sciences</w:t>
      </w:r>
      <w:r w:rsidRPr="00373694">
        <w:rPr>
          <w:rFonts w:ascii="Times New Roman" w:hAnsi="Times New Roman"/>
          <w:sz w:val="20"/>
        </w:rPr>
        <w:t xml:space="preserve"> 25:246-259 (1980).</w:t>
      </w:r>
    </w:p>
    <w:p w14:paraId="23A4575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2B77D3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Della C. Cook. "Palaeopathology: An American Account." </w:t>
      </w:r>
      <w:r w:rsidRPr="00373694">
        <w:rPr>
          <w:rFonts w:ascii="Times New Roman" w:hAnsi="Times New Roman"/>
          <w:sz w:val="20"/>
          <w:u w:val="single"/>
        </w:rPr>
        <w:t>Annual Review of Anthropology</w:t>
      </w:r>
      <w:r w:rsidRPr="00373694">
        <w:rPr>
          <w:rFonts w:ascii="Times New Roman" w:hAnsi="Times New Roman"/>
          <w:sz w:val="20"/>
        </w:rPr>
        <w:t xml:space="preserve"> 9:433-470. (1980).  Portuguese translation: “Paleopatologia. “ In </w:t>
      </w:r>
      <w:r w:rsidRPr="00373694">
        <w:rPr>
          <w:rFonts w:ascii="Times New Roman" w:hAnsi="Times New Roman"/>
          <w:sz w:val="20"/>
          <w:u w:val="single"/>
        </w:rPr>
        <w:t>Paleopatologia &amp; Paleoepidemiologia:Estudos Multidisciplinares</w:t>
      </w:r>
      <w:r w:rsidRPr="00373694">
        <w:rPr>
          <w:rFonts w:ascii="Times New Roman" w:hAnsi="Times New Roman"/>
          <w:sz w:val="20"/>
        </w:rPr>
        <w:t>,  Adauto José Gonçalves de Araujo and Luiz Fernando Ferreira, coordenadores. ENSP, Rio de Janeiro. pp. 41-86. (1992).</w:t>
      </w:r>
    </w:p>
    <w:p w14:paraId="044CAF2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CE8604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"Epigenetic Distance: A Study of Biological Variability in the Lower Illinois River Region." In </w:t>
      </w:r>
      <w:r w:rsidRPr="00373694">
        <w:rPr>
          <w:rFonts w:ascii="Times New Roman" w:hAnsi="Times New Roman"/>
          <w:sz w:val="20"/>
          <w:u w:val="single"/>
        </w:rPr>
        <w:t>Early Native Americans</w:t>
      </w:r>
      <w:r w:rsidRPr="00373694">
        <w:rPr>
          <w:rFonts w:ascii="Times New Roman" w:hAnsi="Times New Roman"/>
          <w:sz w:val="20"/>
        </w:rPr>
        <w:t>, David L. Browman, ed., Mouton Press, The Hague. pp. 271-299. (1981).</w:t>
      </w:r>
    </w:p>
    <w:p w14:paraId="49C2805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5C1C5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Claire C. Gordon and Jane E. Buikstra. "Soil pH, Bone Preservation and Sampling Bias at Mortuary Sites." </w:t>
      </w:r>
      <w:r w:rsidRPr="00373694">
        <w:rPr>
          <w:rFonts w:ascii="Times New Roman" w:hAnsi="Times New Roman"/>
          <w:sz w:val="20"/>
          <w:u w:val="single"/>
        </w:rPr>
        <w:t>American Antiquity</w:t>
      </w:r>
      <w:r w:rsidRPr="00373694">
        <w:rPr>
          <w:rFonts w:ascii="Times New Roman" w:hAnsi="Times New Roman"/>
          <w:sz w:val="20"/>
        </w:rPr>
        <w:t xml:space="preserve"> 46:566-571. (1981).</w:t>
      </w:r>
    </w:p>
    <w:p w14:paraId="35C82E7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BAAAD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James M. Cheverud and Jane E. Buikstra. "Quantitative Genetics of Skeletal Nonmetric Traits in the Rhesus Macaques on Cayo Santiago. I: Single Trait Heritabilities." </w:t>
      </w:r>
      <w:r w:rsidRPr="00373694">
        <w:rPr>
          <w:rFonts w:ascii="Times New Roman" w:hAnsi="Times New Roman"/>
          <w:sz w:val="20"/>
          <w:u w:val="single"/>
        </w:rPr>
        <w:t>American Journal of Physical Anthropology</w:t>
      </w:r>
      <w:r w:rsidRPr="00373694">
        <w:rPr>
          <w:rFonts w:ascii="Times New Roman" w:hAnsi="Times New Roman"/>
          <w:sz w:val="20"/>
        </w:rPr>
        <w:t xml:space="preserve"> 54:43-49. (1981).</w:t>
      </w:r>
    </w:p>
    <w:p w14:paraId="3DD471C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A1E9DA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James M. Cheverud and Jane E. Buikstra. "Quantitative Genetics of Skeletal Nonmetric Traits in the Rhesus Macaques of Cayo Santiago. II: Phenotypic, Genetic, and Environmental Correlations Between Traits." </w:t>
      </w:r>
      <w:r w:rsidRPr="00373694">
        <w:rPr>
          <w:rFonts w:ascii="Times New Roman" w:hAnsi="Times New Roman"/>
          <w:sz w:val="20"/>
          <w:u w:val="single"/>
        </w:rPr>
        <w:t>American Journal of Physical Anthropology</w:t>
      </w:r>
      <w:r w:rsidRPr="00373694">
        <w:rPr>
          <w:rFonts w:ascii="Times New Roman" w:hAnsi="Times New Roman"/>
          <w:sz w:val="20"/>
        </w:rPr>
        <w:t xml:space="preserve"> 54:51-58. (1981).</w:t>
      </w:r>
    </w:p>
    <w:p w14:paraId="239354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620991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"Mortuary Practices, Palaeodemography, and Palaeopathology: A Case Study from the Koster Site (Illinois)." In </w:t>
      </w:r>
      <w:r w:rsidRPr="00373694">
        <w:rPr>
          <w:rFonts w:ascii="Times New Roman" w:hAnsi="Times New Roman"/>
          <w:sz w:val="20"/>
          <w:u w:val="single"/>
        </w:rPr>
        <w:t>The Archaeology of Death</w:t>
      </w:r>
      <w:r w:rsidRPr="00373694">
        <w:rPr>
          <w:rFonts w:ascii="Times New Roman" w:hAnsi="Times New Roman"/>
          <w:sz w:val="20"/>
        </w:rPr>
        <w:t>. Robert Chapman, Ian Kinnes, and Klaus Randsborg, eds., Cambridge University Press. pp. 123-132. (1981).</w:t>
      </w:r>
    </w:p>
    <w:p w14:paraId="0B9DF3B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59B0CE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"Diet and Disease in Prehistory: New Directions." In </w:t>
      </w:r>
      <w:r w:rsidRPr="00373694">
        <w:rPr>
          <w:rFonts w:ascii="Times New Roman" w:hAnsi="Times New Roman"/>
          <w:sz w:val="20"/>
          <w:u w:val="single"/>
        </w:rPr>
        <w:t>Current Directions in Midwestern Archaeology: Selected Papers from the Mankato Conference,</w:t>
      </w:r>
      <w:r w:rsidRPr="00373694">
        <w:rPr>
          <w:rFonts w:ascii="Times New Roman" w:hAnsi="Times New Roman"/>
          <w:sz w:val="20"/>
        </w:rPr>
        <w:t xml:space="preserve"> Occasional Publications in Minnesota Anthropology No. 9. Minnesota Archaeological Society, St. Paul. pp. 56-62. (1981).</w:t>
      </w:r>
    </w:p>
    <w:p w14:paraId="684A722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rPr>
          <w:rFonts w:ascii="Times New Roman" w:hAnsi="Times New Roman"/>
          <w:sz w:val="20"/>
        </w:rPr>
      </w:pPr>
    </w:p>
    <w:p w14:paraId="0B0913A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8100"/>
        </w:tabs>
        <w:rPr>
          <w:rFonts w:ascii="Times New Roman" w:hAnsi="Times New Roman"/>
          <w:sz w:val="20"/>
        </w:rPr>
      </w:pPr>
      <w:r w:rsidRPr="00373694">
        <w:rPr>
          <w:rFonts w:ascii="Times New Roman" w:hAnsi="Times New Roman"/>
          <w:sz w:val="20"/>
        </w:rPr>
        <w:t xml:space="preserve">Jane E. Buikstra and Claire C. Gordon. "The Study and Restudy of Human Skeletal Series: The Importance of Long-Term Curation." </w:t>
      </w:r>
      <w:r w:rsidRPr="00373694">
        <w:rPr>
          <w:rFonts w:ascii="Times New Roman" w:hAnsi="Times New Roman"/>
          <w:sz w:val="20"/>
          <w:u w:val="single"/>
        </w:rPr>
        <w:t>Annals of the New York Academy of Sciences</w:t>
      </w:r>
      <w:r w:rsidRPr="00373694">
        <w:rPr>
          <w:rFonts w:ascii="Times New Roman" w:hAnsi="Times New Roman"/>
          <w:sz w:val="20"/>
        </w:rPr>
        <w:t xml:space="preserve"> 376:449-465. (1981).</w:t>
      </w:r>
    </w:p>
    <w:p w14:paraId="764412A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C8CB63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James M. Cheverud and Jane E. Buikstra. "Quantitative Genetics of Skeletal Nonmetric Traits in the Rhesus Macaques on Cayo Santiago. III: Relative Heritability of Skeletal Nonmetric and Metric Traits." </w:t>
      </w:r>
      <w:r w:rsidRPr="00373694">
        <w:rPr>
          <w:rFonts w:ascii="Times New Roman" w:hAnsi="Times New Roman"/>
          <w:sz w:val="20"/>
          <w:u w:val="single"/>
        </w:rPr>
        <w:t>American Journal of Physical Anthropology</w:t>
      </w:r>
      <w:r w:rsidRPr="00373694">
        <w:rPr>
          <w:rFonts w:ascii="Times New Roman" w:hAnsi="Times New Roman"/>
          <w:sz w:val="20"/>
        </w:rPr>
        <w:t xml:space="preserve"> 59:151-155. (1982).</w:t>
      </w:r>
    </w:p>
    <w:p w14:paraId="2D360C5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D84CC6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Della C. Cook, Jane E. Buikstra, C. Jean DeRousseau, and D. Carl Johnson. "Vertebral Pathology in the Afar Australopithecines." </w:t>
      </w:r>
      <w:r w:rsidRPr="00373694">
        <w:rPr>
          <w:rFonts w:ascii="Times New Roman" w:hAnsi="Times New Roman"/>
          <w:sz w:val="20"/>
          <w:u w:val="single"/>
        </w:rPr>
        <w:t>American Journal of Physical Anthropology</w:t>
      </w:r>
      <w:r w:rsidRPr="00373694">
        <w:rPr>
          <w:rFonts w:ascii="Times New Roman" w:hAnsi="Times New Roman"/>
          <w:sz w:val="20"/>
        </w:rPr>
        <w:t xml:space="preserve"> 60:83-102. (1983).</w:t>
      </w:r>
    </w:p>
    <w:p w14:paraId="3AA1B6D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EF93B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M. Vlasak, Anne C. Thomet, and Jane E. Buikstra. "A Comparative Study of the Chemical Analysis of Ribs and Femurs in Woodland Populations." </w:t>
      </w:r>
      <w:r w:rsidRPr="00373694">
        <w:rPr>
          <w:rFonts w:ascii="Times New Roman" w:hAnsi="Times New Roman"/>
          <w:sz w:val="20"/>
          <w:u w:val="single"/>
        </w:rPr>
        <w:t>American Journal of Physical Anthropology</w:t>
      </w:r>
      <w:r w:rsidRPr="00373694">
        <w:rPr>
          <w:rFonts w:ascii="Times New Roman" w:hAnsi="Times New Roman"/>
          <w:sz w:val="20"/>
        </w:rPr>
        <w:t xml:space="preserve"> 59:289-294. (1982).</w:t>
      </w:r>
    </w:p>
    <w:p w14:paraId="4A02D63B" w14:textId="6C4E94F2" w:rsidR="00083245" w:rsidRPr="00373694" w:rsidRDefault="00E614A3">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(25)</w:t>
      </w:r>
    </w:p>
    <w:p w14:paraId="69E16D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 xml:space="preserve">Douglas K. Charles and Jane E. Buikstra. "Archaic Mortuary Sites in the Central Mississippi Drainage: Distribution, Structure, and Behavioral Implications." In </w:t>
      </w:r>
      <w:r w:rsidRPr="00373694">
        <w:rPr>
          <w:rFonts w:ascii="Times New Roman" w:hAnsi="Times New Roman"/>
          <w:sz w:val="20"/>
          <w:u w:val="single"/>
        </w:rPr>
        <w:t>Archaic Hunters and Gatherers in the American Midwest</w:t>
      </w:r>
      <w:r w:rsidRPr="00373694">
        <w:rPr>
          <w:rFonts w:ascii="Times New Roman" w:hAnsi="Times New Roman"/>
          <w:sz w:val="20"/>
        </w:rPr>
        <w:t>, Chapter 7, pp. 117-145  J. L. Phillips and J. A. Brown, eds., Academic Press. (1983).</w:t>
      </w:r>
    </w:p>
    <w:p w14:paraId="084004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AFBBCE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Jane E. Buikstra, and Douglas Hanson. "Electron Microprobe Analysis of Elemental Distribution in Human Femurs." </w:t>
      </w:r>
      <w:r w:rsidRPr="00373694">
        <w:rPr>
          <w:rFonts w:ascii="Times New Roman" w:hAnsi="Times New Roman"/>
          <w:sz w:val="20"/>
          <w:u w:val="single"/>
        </w:rPr>
        <w:t>American Journal of Physical Anthropology</w:t>
      </w:r>
      <w:r w:rsidRPr="00373694">
        <w:rPr>
          <w:rFonts w:ascii="Times New Roman" w:hAnsi="Times New Roman"/>
          <w:sz w:val="20"/>
        </w:rPr>
        <w:t xml:space="preserve">  62(4): 409-423.  (1983).</w:t>
      </w:r>
    </w:p>
    <w:p w14:paraId="468B241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2F554D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Jane E. Buikstra, and Douglas K. Charles. "Analysis of Soil Associated with Woodland Burials." In </w:t>
      </w:r>
      <w:r w:rsidRPr="00373694">
        <w:rPr>
          <w:rFonts w:ascii="Times New Roman" w:hAnsi="Times New Roman"/>
          <w:sz w:val="20"/>
          <w:u w:val="single"/>
        </w:rPr>
        <w:t>Advances in Chemistry Series #205</w:t>
      </w:r>
      <w:r w:rsidRPr="00373694">
        <w:rPr>
          <w:rFonts w:ascii="Times New Roman" w:hAnsi="Times New Roman"/>
          <w:sz w:val="20"/>
        </w:rPr>
        <w:t>. American Chemical Society, Washington, D.C. pp. 97-116. (1984).</w:t>
      </w:r>
    </w:p>
    <w:p w14:paraId="78C469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213832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Bruce Bradtmiller and Jane E. Buikstra. "Effects of Burning on Human Bone Microstructure: A Preliminary Study." </w:t>
      </w:r>
      <w:r w:rsidRPr="00373694">
        <w:rPr>
          <w:rFonts w:ascii="Times New Roman" w:hAnsi="Times New Roman"/>
          <w:sz w:val="20"/>
          <w:u w:val="single"/>
        </w:rPr>
        <w:t>American Journal of Forensic Sciences</w:t>
      </w:r>
      <w:r w:rsidRPr="00373694">
        <w:rPr>
          <w:rFonts w:ascii="Times New Roman" w:hAnsi="Times New Roman"/>
          <w:sz w:val="20"/>
        </w:rPr>
        <w:t xml:space="preserve"> 29:535-540. (1984).</w:t>
      </w:r>
    </w:p>
    <w:p w14:paraId="619B12C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52B810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Janet W. McGrath, James M. Cheverud, and Jane E. Buikstra. "Genetic Correlations between Sides and Heritability of Asymmetry for Nonmetric Traits in Rhesus Macaques on Cayo Santiago." </w:t>
      </w:r>
      <w:r w:rsidRPr="00373694">
        <w:rPr>
          <w:rFonts w:ascii="Times New Roman" w:hAnsi="Times New Roman"/>
          <w:sz w:val="20"/>
          <w:u w:val="single"/>
        </w:rPr>
        <w:t>American Journal of Physical Anthropology</w:t>
      </w:r>
      <w:r w:rsidRPr="00373694">
        <w:rPr>
          <w:rFonts w:ascii="Times New Roman" w:hAnsi="Times New Roman"/>
          <w:sz w:val="20"/>
        </w:rPr>
        <w:t xml:space="preserve"> 64:401-412. (1984).</w:t>
      </w:r>
    </w:p>
    <w:p w14:paraId="4101E09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01265D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Carol B. Szpunar, and Jane E. Buikstra. "Copper and Barium as Dietary Discriminants: The Effects of Diagenesis." </w:t>
      </w:r>
      <w:r w:rsidRPr="00373694">
        <w:rPr>
          <w:rFonts w:ascii="Times New Roman" w:hAnsi="Times New Roman"/>
          <w:sz w:val="20"/>
          <w:u w:val="single"/>
        </w:rPr>
        <w:t>Archaeometry</w:t>
      </w:r>
      <w:r w:rsidRPr="00373694">
        <w:rPr>
          <w:rFonts w:ascii="Times New Roman" w:hAnsi="Times New Roman"/>
          <w:sz w:val="20"/>
        </w:rPr>
        <w:t xml:space="preserve"> 26:131-138. (1984).</w:t>
      </w:r>
    </w:p>
    <w:p w14:paraId="5CD9A02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3E2CB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Joan Richtsmeier, James Cheverud, and Jane E. Buikstra. " The Relationship between Cranial Metric and Non-Metric Traits in the Rhesus Macaques from Cayo Santiago." </w:t>
      </w:r>
      <w:r w:rsidRPr="00373694">
        <w:rPr>
          <w:rFonts w:ascii="Times New Roman" w:hAnsi="Times New Roman"/>
          <w:sz w:val="20"/>
          <w:u w:val="single"/>
        </w:rPr>
        <w:t>American Journal of Physical Anthropology</w:t>
      </w:r>
      <w:r w:rsidRPr="00373694">
        <w:rPr>
          <w:rFonts w:ascii="Times New Roman" w:hAnsi="Times New Roman"/>
          <w:sz w:val="20"/>
        </w:rPr>
        <w:t xml:space="preserve"> 64:213-222. (1984).</w:t>
      </w:r>
    </w:p>
    <w:p w14:paraId="4EA967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3EAE4B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Carole B. Szpunar, and Jane E. Buikstra. " Ancient Human Diet from Inorganic Analysis of Bone," </w:t>
      </w:r>
      <w:r w:rsidRPr="00373694">
        <w:rPr>
          <w:rFonts w:ascii="Times New Roman" w:hAnsi="Times New Roman"/>
          <w:sz w:val="20"/>
          <w:u w:val="single"/>
        </w:rPr>
        <w:t>Accounts of Chemical Research</w:t>
      </w:r>
      <w:r w:rsidRPr="00373694">
        <w:rPr>
          <w:rFonts w:ascii="Times New Roman" w:hAnsi="Times New Roman"/>
          <w:sz w:val="20"/>
        </w:rPr>
        <w:t xml:space="preserve"> 17:298-305. (1984).</w:t>
      </w:r>
    </w:p>
    <w:p w14:paraId="7554C12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F82E75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"The Lower Illinois River Region: A Prehistoric Context for the Study of Ancient Health and Diet." In </w:t>
      </w:r>
      <w:r w:rsidRPr="00373694">
        <w:rPr>
          <w:rFonts w:ascii="Times New Roman" w:hAnsi="Times New Roman"/>
          <w:sz w:val="20"/>
          <w:u w:val="single"/>
        </w:rPr>
        <w:t>Paleopathology at the Origins of Agriculture.</w:t>
      </w:r>
      <w:r w:rsidRPr="00373694">
        <w:rPr>
          <w:rFonts w:ascii="Times New Roman" w:hAnsi="Times New Roman"/>
          <w:sz w:val="20"/>
        </w:rPr>
        <w:t xml:space="preserve"> Mark N. Cohen and George Armelagos, eds., Academic Press. pp. 215-234. (1984).</w:t>
      </w:r>
    </w:p>
    <w:p w14:paraId="6BF2875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23FFDE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James H. Mielke. "Demography, Diet, and Health." In </w:t>
      </w:r>
      <w:r w:rsidRPr="00373694">
        <w:rPr>
          <w:rFonts w:ascii="Times New Roman" w:hAnsi="Times New Roman"/>
          <w:sz w:val="20"/>
          <w:u w:val="single"/>
        </w:rPr>
        <w:t>The Analysis of Prehistoric Diets.</w:t>
      </w:r>
      <w:r w:rsidRPr="00373694">
        <w:rPr>
          <w:rFonts w:ascii="Times New Roman" w:hAnsi="Times New Roman"/>
          <w:sz w:val="20"/>
        </w:rPr>
        <w:t xml:space="preserve"> R. I. Gilbert and J. H. Mielke, eds., Orlando: Academic Press. pp. 359-422. (1985).</w:t>
      </w:r>
    </w:p>
    <w:p w14:paraId="7BFCA8A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6E047F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Lyle Konigsberg. "Paleodemography: Critiques and Controversies." </w:t>
      </w:r>
      <w:r w:rsidRPr="00373694">
        <w:rPr>
          <w:rFonts w:ascii="Times New Roman" w:hAnsi="Times New Roman"/>
          <w:sz w:val="20"/>
          <w:u w:val="single"/>
        </w:rPr>
        <w:t>American Anthropologist</w:t>
      </w:r>
      <w:r w:rsidRPr="00373694">
        <w:rPr>
          <w:rFonts w:ascii="Times New Roman" w:hAnsi="Times New Roman"/>
          <w:sz w:val="20"/>
        </w:rPr>
        <w:t xml:space="preserve"> 87:316-333. (1985).</w:t>
      </w:r>
    </w:p>
    <w:p w14:paraId="0536D66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3CB31C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Lyle Konigsberg, and Jill Bullington. "Fertility and the Development of Agriculture in the Prehistoric Midwest." </w:t>
      </w:r>
      <w:r w:rsidRPr="00373694">
        <w:rPr>
          <w:rFonts w:ascii="Times New Roman" w:hAnsi="Times New Roman"/>
          <w:sz w:val="20"/>
          <w:u w:val="single"/>
        </w:rPr>
        <w:t>American Antiquity</w:t>
      </w:r>
      <w:r w:rsidRPr="00373694">
        <w:rPr>
          <w:rFonts w:ascii="Times New Roman" w:hAnsi="Times New Roman"/>
          <w:sz w:val="20"/>
        </w:rPr>
        <w:t xml:space="preserve"> 51:528-546. (1986).</w:t>
      </w:r>
    </w:p>
    <w:p w14:paraId="4541D11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8FF873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"The Skeletal Biology of Prehistoric Illinois People." In </w:t>
      </w:r>
      <w:r w:rsidRPr="00373694">
        <w:rPr>
          <w:rFonts w:ascii="Times New Roman" w:hAnsi="Times New Roman"/>
          <w:sz w:val="20"/>
          <w:u w:val="single"/>
        </w:rPr>
        <w:t>Illinois Archaeology.</w:t>
      </w:r>
      <w:r w:rsidRPr="00373694">
        <w:rPr>
          <w:rFonts w:ascii="Times New Roman" w:hAnsi="Times New Roman"/>
          <w:sz w:val="20"/>
        </w:rPr>
        <w:t xml:space="preserve">  Illinois Archaeological Survey, Bulletin No. 1, revised. pp. 109-118. (1985).</w:t>
      </w:r>
    </w:p>
    <w:p w14:paraId="4DF25E3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614F74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Susan G. Weiner and Jane E. Buikstra. "Induced Metal-Ion Exchange in Excavated Human Bone." </w:t>
      </w:r>
      <w:r w:rsidRPr="00373694">
        <w:rPr>
          <w:rFonts w:ascii="Times New Roman" w:hAnsi="Times New Roman"/>
          <w:sz w:val="20"/>
          <w:u w:val="single"/>
        </w:rPr>
        <w:t>Journal of Archaeological Science</w:t>
      </w:r>
      <w:r w:rsidRPr="00373694">
        <w:rPr>
          <w:rFonts w:ascii="Times New Roman" w:hAnsi="Times New Roman"/>
          <w:sz w:val="20"/>
        </w:rPr>
        <w:t xml:space="preserve"> 12:85-92. (1985).</w:t>
      </w:r>
    </w:p>
    <w:p w14:paraId="4D608CA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C00E5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Sharon V. Simpson, C. B. Szpunar, and Jane E. Buikstra. "Bone diagenesis and dietary analysis." </w:t>
      </w:r>
      <w:r w:rsidRPr="00373694">
        <w:rPr>
          <w:rFonts w:ascii="Times New Roman" w:hAnsi="Times New Roman"/>
          <w:sz w:val="20"/>
          <w:u w:val="single"/>
        </w:rPr>
        <w:t>Journal of Human Evolution</w:t>
      </w:r>
      <w:r w:rsidRPr="00373694">
        <w:rPr>
          <w:rFonts w:ascii="Times New Roman" w:hAnsi="Times New Roman"/>
          <w:sz w:val="20"/>
        </w:rPr>
        <w:t xml:space="preserve"> 14: 477-482. (1985).</w:t>
      </w:r>
    </w:p>
    <w:p w14:paraId="1976B1E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9939EE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Douglas K. Charles, Jane E. Buikstra, and Lyle Konigsberg. "Behavioral Implications of Terminal Archaic and Early Woodland Mortuary Practices in the Lower Illinois Valley." In </w:t>
      </w:r>
      <w:r w:rsidRPr="00373694">
        <w:rPr>
          <w:rFonts w:ascii="Times New Roman" w:hAnsi="Times New Roman"/>
          <w:sz w:val="20"/>
          <w:u w:val="single"/>
        </w:rPr>
        <w:t>Early Woodland Archaeology</w:t>
      </w:r>
      <w:r w:rsidRPr="00373694">
        <w:rPr>
          <w:rFonts w:ascii="Times New Roman" w:hAnsi="Times New Roman"/>
          <w:sz w:val="20"/>
        </w:rPr>
        <w:t>. K. Farnsworth and T. Emerson, eds., Center for American Archaeology Press. pp. 458-474. (1986).</w:t>
      </w:r>
    </w:p>
    <w:p w14:paraId="2F447976" w14:textId="431F6E6D" w:rsidR="00083245" w:rsidRPr="00373694" w:rsidRDefault="00E614A3">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41</w:t>
      </w:r>
    </w:p>
    <w:p w14:paraId="70F4607B"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lastRenderedPageBreak/>
        <w:t xml:space="preserve">Jane E. Buikstra. "Paleobiologie et archeologie: Travaux Recents," </w:t>
      </w:r>
      <w:r w:rsidRPr="00373694">
        <w:rPr>
          <w:rFonts w:ascii="Times New Roman" w:hAnsi="Times New Roman"/>
          <w:sz w:val="20"/>
          <w:u w:val="single"/>
        </w:rPr>
        <w:t>Nouvelles de l'Archeologie</w:t>
      </w:r>
      <w:r w:rsidRPr="00373694">
        <w:rPr>
          <w:rFonts w:ascii="Times New Roman" w:hAnsi="Times New Roman"/>
          <w:sz w:val="20"/>
        </w:rPr>
        <w:t xml:space="preserve"> 22:40-47. (1986).</w:t>
      </w:r>
    </w:p>
    <w:p w14:paraId="6A264CD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A5F8FA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Douglas K. Charles, Keith Condon, James M. Cheverud, and Jane E. Buikstra. "Cementum Annulation and Age Determination in </w:t>
      </w:r>
      <w:r w:rsidRPr="00373694">
        <w:rPr>
          <w:rFonts w:ascii="Times New Roman" w:hAnsi="Times New Roman"/>
          <w:i/>
          <w:sz w:val="20"/>
        </w:rPr>
        <w:t>Homo sapiens</w:t>
      </w:r>
      <w:r w:rsidRPr="00373694">
        <w:rPr>
          <w:rFonts w:ascii="Times New Roman" w:hAnsi="Times New Roman"/>
          <w:sz w:val="20"/>
        </w:rPr>
        <w:t xml:space="preserve">. I. Tooth Variability and Observer Error." </w:t>
      </w:r>
      <w:r w:rsidRPr="00373694">
        <w:rPr>
          <w:rFonts w:ascii="Times New Roman" w:hAnsi="Times New Roman"/>
          <w:sz w:val="20"/>
          <w:u w:val="single"/>
        </w:rPr>
        <w:t>American Journal of Physical Anthropology</w:t>
      </w:r>
      <w:r w:rsidRPr="00373694">
        <w:rPr>
          <w:rFonts w:ascii="Times New Roman" w:hAnsi="Times New Roman"/>
          <w:sz w:val="20"/>
        </w:rPr>
        <w:t xml:space="preserve"> 71:311-320. (1986).</w:t>
      </w:r>
    </w:p>
    <w:p w14:paraId="1F15E90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69AA8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Keith Condon, Douglas K. Charles, James M. Cheverud, and Jane E. Buikstra. "Cementum Annulation and Age Determination in </w:t>
      </w:r>
      <w:r w:rsidRPr="00373694">
        <w:rPr>
          <w:rFonts w:ascii="Times New Roman" w:hAnsi="Times New Roman"/>
          <w:i/>
          <w:sz w:val="20"/>
        </w:rPr>
        <w:t>Homo sapiens</w:t>
      </w:r>
      <w:r w:rsidRPr="00373694">
        <w:rPr>
          <w:rFonts w:ascii="Times New Roman" w:hAnsi="Times New Roman"/>
          <w:sz w:val="20"/>
        </w:rPr>
        <w:t xml:space="preserve">. II. Estimates and Accuracy." </w:t>
      </w:r>
      <w:r w:rsidRPr="00373694">
        <w:rPr>
          <w:rFonts w:ascii="Times New Roman" w:hAnsi="Times New Roman"/>
          <w:sz w:val="20"/>
          <w:u w:val="single"/>
        </w:rPr>
        <w:t>American Journal of Physical Anthropolog</w:t>
      </w:r>
      <w:r w:rsidRPr="00373694">
        <w:rPr>
          <w:rFonts w:ascii="Times New Roman" w:hAnsi="Times New Roman"/>
          <w:sz w:val="20"/>
        </w:rPr>
        <w:t>y 71:321-330. (1986).</w:t>
      </w:r>
    </w:p>
    <w:p w14:paraId="1641541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342A2A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Jill Bullington, Douglas K. Charles, Della C. Cook, Susan Frankenberg, Lyle Konigsberg, Joseph B. Lambert, and Liang Xue. "Diet, Demography, and the Development of Horticulture." In </w:t>
      </w:r>
      <w:r w:rsidRPr="00373694">
        <w:rPr>
          <w:rFonts w:ascii="Times New Roman" w:hAnsi="Times New Roman"/>
          <w:sz w:val="20"/>
          <w:u w:val="single"/>
        </w:rPr>
        <w:t xml:space="preserve">Emergent Horticultural Economies of the Eastern Woodlands. </w:t>
      </w:r>
      <w:r w:rsidRPr="00373694">
        <w:rPr>
          <w:rFonts w:ascii="Times New Roman" w:hAnsi="Times New Roman"/>
          <w:sz w:val="20"/>
        </w:rPr>
        <w:t>W. Keegan, ed., Occasional Paper of the Center for Archaeological Investigations, Southern Illinois University. pp. 67-85. (1987).</w:t>
      </w:r>
    </w:p>
    <w:p w14:paraId="0E67E83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345761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Douglas B. Hanson and Jane E. Buikstra. "Histomorphological alteration in buried human bone from the Lower Illinois Valley: Implications for Paleodietary Research." </w:t>
      </w:r>
      <w:r w:rsidRPr="00373694">
        <w:rPr>
          <w:rFonts w:ascii="Times New Roman" w:hAnsi="Times New Roman"/>
          <w:sz w:val="20"/>
          <w:u w:val="single"/>
        </w:rPr>
        <w:t>Journal of Archaeological Science</w:t>
      </w:r>
      <w:r w:rsidRPr="00373694">
        <w:rPr>
          <w:rFonts w:ascii="Times New Roman" w:hAnsi="Times New Roman"/>
          <w:sz w:val="20"/>
        </w:rPr>
        <w:t xml:space="preserve"> 14:549-63. (1987).</w:t>
      </w:r>
    </w:p>
    <w:p w14:paraId="5AD0AC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27C10A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William Autry, Emanuel Breitburg, Leslie Eisenberg, and Nikolaas van der Merwe. "Diet and Health in the Nashville Basin: Human Adaptation and Maize Agriculture in Middle Tennessee." In </w:t>
      </w:r>
      <w:r w:rsidRPr="00373694">
        <w:rPr>
          <w:rFonts w:ascii="Times New Roman" w:hAnsi="Times New Roman"/>
          <w:sz w:val="20"/>
          <w:u w:val="single"/>
        </w:rPr>
        <w:t>Diet and Subsistence: Current Archaeological Perspectives. Proceedings of the 19th Annual Chacmool Conference.</w:t>
      </w:r>
      <w:r w:rsidRPr="00373694">
        <w:rPr>
          <w:rFonts w:ascii="Times New Roman" w:hAnsi="Times New Roman"/>
          <w:sz w:val="20"/>
        </w:rPr>
        <w:t xml:space="preserve"> Brenda V. Kennedy and Genevieve M. LeMoine, eds., Department of Archaeology, University of Calgary. pp. 243-259. (1988).</w:t>
      </w:r>
    </w:p>
    <w:p w14:paraId="3C98BBC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A688F9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“The Mound Builders of Eastern North America: A Regional Perspective.” Albert Egges van Giffen Instituut voor Prae- en Protohistorie, Universiteit van Amsterdam. (1988).</w:t>
      </w:r>
    </w:p>
    <w:p w14:paraId="28598CF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E80C16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Sloan R. Williams, Jane E. Buikstra, Niki R. Clark, Maria Cecilia Lozada Cerna and Elva Torres Pino. "Mortuary Site Excavations and Skeletal Biology in the Osmore Project." In </w:t>
      </w:r>
      <w:r w:rsidRPr="00373694">
        <w:rPr>
          <w:rFonts w:ascii="Times New Roman" w:hAnsi="Times New Roman"/>
          <w:sz w:val="20"/>
          <w:u w:val="single"/>
        </w:rPr>
        <w:t>Ecology, Settlement and History in the Osmore Drainage</w:t>
      </w:r>
      <w:r w:rsidRPr="00373694">
        <w:rPr>
          <w:rFonts w:ascii="Times New Roman" w:hAnsi="Times New Roman"/>
          <w:sz w:val="20"/>
        </w:rPr>
        <w:t>. Don S. Rice and Charles Stanish, eds., BAR, Oxford. pp. 329-346. (1989).</w:t>
      </w:r>
    </w:p>
    <w:p w14:paraId="7C88940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EA414A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Peter T. Bürgi, Sloan R. Williams, Jane E. Buikstra, Niki R. Clark, Maria Cecilia Lozada Cerna and Elva Torres Pino. “Aspects of Mortuary Differentiation at the Site of Estuquiña, Southern Peru.” In </w:t>
      </w:r>
      <w:r w:rsidRPr="00373694">
        <w:rPr>
          <w:rFonts w:ascii="Times New Roman" w:hAnsi="Times New Roman"/>
          <w:sz w:val="20"/>
          <w:u w:val="single"/>
        </w:rPr>
        <w:t>Ecology, Settlement and History in the Osmore Drainage</w:t>
      </w:r>
      <w:r w:rsidRPr="00373694">
        <w:rPr>
          <w:rFonts w:ascii="Times New Roman" w:hAnsi="Times New Roman"/>
          <w:sz w:val="20"/>
        </w:rPr>
        <w:t>. Don S. Rice and Charles Stanish, eds., BAR, Oxford. pp. 347-369. (1989).</w:t>
      </w:r>
    </w:p>
    <w:p w14:paraId="17B84BF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44716A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Susan Frankenberg, Joseph Lambert, and Liang Xue. "Multiple Elements--Multiple Expectations." In </w:t>
      </w:r>
      <w:r w:rsidRPr="00373694">
        <w:rPr>
          <w:rFonts w:ascii="Times New Roman" w:hAnsi="Times New Roman"/>
          <w:sz w:val="20"/>
          <w:u w:val="single"/>
        </w:rPr>
        <w:t>Bone Biochemistry and Past Behavior.</w:t>
      </w:r>
      <w:r w:rsidRPr="00373694">
        <w:rPr>
          <w:rFonts w:ascii="Times New Roman" w:hAnsi="Times New Roman"/>
          <w:sz w:val="20"/>
        </w:rPr>
        <w:t xml:space="preserve"> D. Price, ed., Cambridge University Press, School of American Research Seminar Series. pp. 155-210. (1989).</w:t>
      </w:r>
    </w:p>
    <w:p w14:paraId="063CC8E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4F5182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B. Lambert, Liang Xue, and Jane E. Buikstra.  "Physical Removal of Contaminative Inorganic Material from Buried Human Bone." </w:t>
      </w:r>
      <w:r w:rsidRPr="00373694">
        <w:rPr>
          <w:rFonts w:ascii="Times New Roman" w:hAnsi="Times New Roman"/>
          <w:sz w:val="20"/>
          <w:u w:val="single"/>
        </w:rPr>
        <w:t>Journal of Archaeological Science</w:t>
      </w:r>
      <w:r w:rsidRPr="00373694">
        <w:rPr>
          <w:rFonts w:ascii="Times New Roman" w:hAnsi="Times New Roman"/>
          <w:sz w:val="20"/>
        </w:rPr>
        <w:t xml:space="preserve"> 16:1-11. (1989).</w:t>
      </w:r>
    </w:p>
    <w:p w14:paraId="29AC1A6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A7EE9B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G. N. Van Vark, P. G. M. van der Sman, J. Dijema, and Jane E. Buikstra. "Some Multivariate Tests for Differences in Sexual Dimorphism Between Human Populations." </w:t>
      </w:r>
      <w:r w:rsidRPr="00373694">
        <w:rPr>
          <w:rFonts w:ascii="Times New Roman" w:hAnsi="Times New Roman"/>
          <w:sz w:val="20"/>
          <w:u w:val="single"/>
        </w:rPr>
        <w:t>Annals of Human Biology</w:t>
      </w:r>
      <w:r w:rsidRPr="00373694">
        <w:rPr>
          <w:rFonts w:ascii="Times New Roman" w:hAnsi="Times New Roman"/>
          <w:sz w:val="20"/>
        </w:rPr>
        <w:t xml:space="preserve"> 16:301-310. (1989).</w:t>
      </w:r>
    </w:p>
    <w:p w14:paraId="01D9FA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26E264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Lyle W. Konigsberg, Jane E. Buikstra, and Jill Bullington.  "Paleodemographic Correlates of Fertility: A Reply to Corruccini, Brandon, and Handler and to Holland." </w:t>
      </w:r>
      <w:r w:rsidRPr="00373694">
        <w:rPr>
          <w:rFonts w:ascii="Times New Roman" w:hAnsi="Times New Roman"/>
          <w:sz w:val="20"/>
          <w:u w:val="single"/>
        </w:rPr>
        <w:t>American Antiquity</w:t>
      </w:r>
      <w:r w:rsidRPr="00373694">
        <w:rPr>
          <w:rFonts w:ascii="Times New Roman" w:hAnsi="Times New Roman"/>
          <w:sz w:val="20"/>
        </w:rPr>
        <w:t xml:space="preserve"> 54:626-636. (1989).</w:t>
      </w:r>
    </w:p>
    <w:p w14:paraId="76C0367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6F619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Douglas K. Charles, K. Condon, James M. Cheverud, and Jane E. Buikstra. “Estimating age at death from growth layer groups in cementum.” In </w:t>
      </w:r>
      <w:r w:rsidRPr="00373694">
        <w:rPr>
          <w:rFonts w:ascii="Times New Roman" w:hAnsi="Times New Roman"/>
          <w:sz w:val="20"/>
          <w:u w:val="words"/>
        </w:rPr>
        <w:t>Age Markers in the Human Skeleton</w:t>
      </w:r>
      <w:r w:rsidRPr="00373694">
        <w:rPr>
          <w:rFonts w:ascii="Times New Roman" w:hAnsi="Times New Roman"/>
          <w:sz w:val="20"/>
        </w:rPr>
        <w:t>, Mehemet Yasar Iscan, ed. Charles C. Thomas Pub., Springfield, Illinois (1989).</w:t>
      </w:r>
    </w:p>
    <w:p w14:paraId="6A3256C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837FD8A" w14:textId="26CC559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“Sumario de la Investigacion de Restos Humanos de Omo, Moquegua, y San Gerónimo, Ilo.”  In </w:t>
      </w:r>
      <w:r w:rsidRPr="00373694">
        <w:rPr>
          <w:rFonts w:ascii="Times New Roman" w:hAnsi="Times New Roman"/>
          <w:sz w:val="20"/>
          <w:u w:val="single"/>
        </w:rPr>
        <w:t>Trabajos Arqueologicos en Moquegua, Peru, Vol. II,</w:t>
      </w:r>
      <w:r w:rsidRPr="00373694">
        <w:rPr>
          <w:rFonts w:ascii="Times New Roman" w:hAnsi="Times New Roman"/>
          <w:sz w:val="20"/>
        </w:rPr>
        <w:t xml:space="preserve"> L. K. Watanabe, M. E. Moseley, y F. Cabieses, Compiladores. </w:t>
      </w:r>
      <w:r w:rsidRPr="00373694">
        <w:rPr>
          <w:rFonts w:ascii="Times New Roman" w:hAnsi="Times New Roman"/>
          <w:sz w:val="20"/>
        </w:rPr>
        <w:lastRenderedPageBreak/>
        <w:t>Programa Contisuyu del Museo Peruano de Ciencias de la Salud y Southern Peru Copper Corporation, Lima, Peru, pp. 59-67 (1989).</w:t>
      </w:r>
    </w:p>
    <w:p w14:paraId="07066A8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C319D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Don S. Rice, Geoffrey W. Conrad, and Jane E. Buikstra.  “Investigaciones en Estuquiña, Descripciones Preliminares 1985-1986.” In </w:t>
      </w:r>
      <w:r w:rsidRPr="00373694">
        <w:rPr>
          <w:rFonts w:ascii="Times New Roman" w:hAnsi="Times New Roman"/>
          <w:sz w:val="20"/>
          <w:u w:val="single"/>
        </w:rPr>
        <w:t>Trabajos Arqueologicos en Moquegua, Peru, Vol. III,</w:t>
      </w:r>
      <w:r w:rsidRPr="00373694">
        <w:rPr>
          <w:rFonts w:ascii="Times New Roman" w:hAnsi="Times New Roman"/>
          <w:sz w:val="20"/>
        </w:rPr>
        <w:t xml:space="preserve"> L. K. Watanabe, M. E. Moseley, y F. Cabieses, Compiladores.  Programa Contisuyu del Museo Peruano de Ciencias de la Salud y Southern Peru Copper Corporation, Lima, Peru,  pp. 39-93 (1989).</w:t>
      </w:r>
    </w:p>
    <w:p w14:paraId="366A82C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F28070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Sloan R. Williams, Niki R. Clark,and Jane E. Buikstra.  “Excavaciones en los Cemeterios de Estuquiña, Moquegua, Sur de Perú. In </w:t>
      </w:r>
      <w:r w:rsidRPr="00373694">
        <w:rPr>
          <w:rFonts w:ascii="Times New Roman" w:hAnsi="Times New Roman"/>
          <w:sz w:val="20"/>
          <w:u w:val="single"/>
        </w:rPr>
        <w:t>Trabajos Arqueologicos en Moquegua, Peru, Vol. III,</w:t>
      </w:r>
      <w:r w:rsidRPr="00373694">
        <w:rPr>
          <w:rFonts w:ascii="Times New Roman" w:hAnsi="Times New Roman"/>
          <w:sz w:val="20"/>
        </w:rPr>
        <w:t xml:space="preserve"> L. K. Watanabe, M. E. Moseley, y F. Cabieses, Compiladores. Programa Contisuyu del Museo Peruano de Ciencias de la Salud y Southern Peru Copper Corporation, Lima, Peru, pp. 95-122  (1989).</w:t>
      </w:r>
    </w:p>
    <w:p w14:paraId="2DA25F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92CED9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 E. Buikstra, P. Castro, R. W. Chapman, N. Gale, P Gonzalez Marcen, A. Grant, M. Jones, V. Lull, M. Picaso, R. Risch, M. E. Sanahuja, and S. Stos-Gale.  “Proyecto Gatas.  II Fase:Informe Preliminar del Estudio de los Materiales,”  </w:t>
      </w:r>
      <w:r w:rsidRPr="00373694">
        <w:rPr>
          <w:rFonts w:ascii="Times New Roman" w:hAnsi="Times New Roman"/>
          <w:sz w:val="20"/>
          <w:u w:val="single"/>
        </w:rPr>
        <w:t>Anuario Arqueológico de Andalucía, 1988.</w:t>
      </w:r>
      <w:r w:rsidRPr="00373694">
        <w:rPr>
          <w:rFonts w:ascii="Times New Roman" w:hAnsi="Times New Roman"/>
          <w:sz w:val="20"/>
        </w:rPr>
        <w:t xml:space="preserve">  (1989).</w:t>
      </w:r>
    </w:p>
    <w:p w14:paraId="5BA2D34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090317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Mark Swegle. "Bone Modification Due to Burning: Experimental Evidence."  In </w:t>
      </w:r>
      <w:r w:rsidRPr="00373694">
        <w:rPr>
          <w:rFonts w:ascii="Times New Roman" w:hAnsi="Times New Roman"/>
          <w:sz w:val="20"/>
          <w:u w:val="single"/>
        </w:rPr>
        <w:t>Bone Modification,</w:t>
      </w:r>
      <w:r w:rsidRPr="00373694">
        <w:rPr>
          <w:rFonts w:ascii="Times New Roman" w:hAnsi="Times New Roman"/>
          <w:sz w:val="20"/>
        </w:rPr>
        <w:t xml:space="preserve"> R. Bonnichsen and M. Sorg, eds., Center for the Study of the First Americans, Orno, Maine,  pp. 247-258 (1989).</w:t>
      </w:r>
    </w:p>
    <w:p w14:paraId="06C5B66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9F3A55F" w14:textId="28C307E6" w:rsidR="00083245" w:rsidRPr="00373694" w:rsidRDefault="009E7D1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Joseph </w:t>
      </w:r>
      <w:r w:rsidR="00083245" w:rsidRPr="00373694">
        <w:rPr>
          <w:rFonts w:ascii="Times New Roman" w:hAnsi="Times New Roman"/>
          <w:sz w:val="20"/>
        </w:rPr>
        <w:t xml:space="preserve">Lambert, Jane Weydert, Sloan Williams, and Jane E. Buikstra.  "Comparison of Methods for the Removal of Diagenetic Material in Buried Bone," </w:t>
      </w:r>
      <w:r w:rsidR="00083245" w:rsidRPr="00373694">
        <w:rPr>
          <w:rFonts w:ascii="Times New Roman" w:hAnsi="Times New Roman"/>
          <w:sz w:val="20"/>
          <w:u w:val="single"/>
        </w:rPr>
        <w:t>Journal of Archaeological Science</w:t>
      </w:r>
      <w:r w:rsidR="00083245" w:rsidRPr="00373694">
        <w:rPr>
          <w:rFonts w:ascii="Times New Roman" w:hAnsi="Times New Roman"/>
          <w:sz w:val="20"/>
        </w:rPr>
        <w:t xml:space="preserve">  17:453-368 (1990).</w:t>
      </w:r>
    </w:p>
    <w:p w14:paraId="431C157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76F410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Susan R. Frankenberg, and Lyle W. Konigsberg. “Skeletal Biological Distance Studies in American Physical Anthropology: Recent Trends.” </w:t>
      </w:r>
      <w:r w:rsidRPr="00373694">
        <w:rPr>
          <w:rFonts w:ascii="Times New Roman" w:hAnsi="Times New Roman"/>
          <w:sz w:val="20"/>
          <w:u w:val="single"/>
        </w:rPr>
        <w:t>American Journal of Physical Anthropology</w:t>
      </w:r>
      <w:r w:rsidRPr="00373694">
        <w:rPr>
          <w:rFonts w:ascii="Times New Roman" w:hAnsi="Times New Roman"/>
          <w:sz w:val="20"/>
        </w:rPr>
        <w:t xml:space="preserve">  82(1):1-8 (1990).</w:t>
      </w:r>
    </w:p>
    <w:p w14:paraId="721F87F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EB096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Sloan R. Williams and Jane E. Buikstra. “Los Restos Humanos de Estuquiña, Valle de Moquegua,” </w:t>
      </w:r>
      <w:r w:rsidRPr="00373694">
        <w:rPr>
          <w:rFonts w:ascii="Times New Roman" w:hAnsi="Times New Roman"/>
          <w:sz w:val="20"/>
          <w:u w:val="single"/>
        </w:rPr>
        <w:t xml:space="preserve">Gaceta Arqueológica Andina </w:t>
      </w:r>
      <w:r w:rsidRPr="00373694">
        <w:rPr>
          <w:rFonts w:ascii="Times New Roman" w:hAnsi="Times New Roman"/>
          <w:i/>
          <w:sz w:val="20"/>
        </w:rPr>
        <w:t xml:space="preserve"> </w:t>
      </w:r>
      <w:r w:rsidRPr="00373694">
        <w:rPr>
          <w:rFonts w:ascii="Times New Roman" w:hAnsi="Times New Roman"/>
          <w:sz w:val="20"/>
        </w:rPr>
        <w:t>18/19:125-129 (1990).</w:t>
      </w:r>
    </w:p>
    <w:p w14:paraId="1789AE8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7F9FDBD" w14:textId="7F571299"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and George R. Milner. “Isotopic and Archaeological Interpretations of Diet in t</w:t>
      </w:r>
      <w:r w:rsidR="008553C4">
        <w:rPr>
          <w:rFonts w:ascii="Times New Roman" w:hAnsi="Times New Roman"/>
          <w:sz w:val="20"/>
        </w:rPr>
        <w:t>he Central Mississippi Valley,”</w:t>
      </w:r>
      <w:r w:rsidRPr="00373694">
        <w:rPr>
          <w:rFonts w:ascii="Times New Roman" w:hAnsi="Times New Roman"/>
          <w:sz w:val="20"/>
        </w:rPr>
        <w:t xml:space="preserve"> </w:t>
      </w:r>
      <w:r w:rsidRPr="00373694">
        <w:rPr>
          <w:rFonts w:ascii="Times New Roman" w:hAnsi="Times New Roman"/>
          <w:sz w:val="20"/>
          <w:u w:val="single"/>
        </w:rPr>
        <w:t>Journal of Archaeological Science</w:t>
      </w:r>
      <w:r w:rsidRPr="00373694">
        <w:rPr>
          <w:rFonts w:ascii="Times New Roman" w:hAnsi="Times New Roman"/>
          <w:i/>
          <w:sz w:val="20"/>
        </w:rPr>
        <w:t xml:space="preserve"> </w:t>
      </w:r>
      <w:r w:rsidRPr="00373694">
        <w:rPr>
          <w:rFonts w:ascii="Times New Roman" w:hAnsi="Times New Roman"/>
          <w:sz w:val="20"/>
        </w:rPr>
        <w:t>18(3):319-330 (1991).</w:t>
      </w:r>
    </w:p>
    <w:p w14:paraId="6C87FD1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8048B55" w14:textId="6CB4FC4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Joseph Lambert, Liang Xue, and Jane E. Buikstra.  “Inorganic analysis of excavated human bone after surface removal,” </w:t>
      </w:r>
      <w:r w:rsidRPr="00373694">
        <w:rPr>
          <w:rFonts w:ascii="Times New Roman" w:hAnsi="Times New Roman"/>
          <w:sz w:val="20"/>
          <w:u w:val="single"/>
        </w:rPr>
        <w:t>Journal of Archaeological Science</w:t>
      </w:r>
      <w:r w:rsidRPr="00373694">
        <w:rPr>
          <w:rFonts w:ascii="Times New Roman" w:hAnsi="Times New Roman"/>
          <w:sz w:val="20"/>
        </w:rPr>
        <w:t xml:space="preserve"> </w:t>
      </w:r>
      <w:r w:rsidRPr="00373694">
        <w:rPr>
          <w:rFonts w:ascii="Times New Roman" w:hAnsi="Times New Roman"/>
          <w:i/>
          <w:sz w:val="20"/>
        </w:rPr>
        <w:t xml:space="preserve"> </w:t>
      </w:r>
      <w:r w:rsidRPr="00373694">
        <w:rPr>
          <w:rFonts w:ascii="Times New Roman" w:hAnsi="Times New Roman"/>
          <w:sz w:val="20"/>
        </w:rPr>
        <w:t>18(3):363- 384 (1991).</w:t>
      </w:r>
    </w:p>
    <w:p w14:paraId="2162160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AF384F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 E. Buikstra, P. Castro Martínez, R. W. Chapman, P. Gonzalez Marcen, L. Hoshower,</w:t>
      </w:r>
      <w:r w:rsidR="00AB1173">
        <w:rPr>
          <w:rFonts w:ascii="Times New Roman" w:hAnsi="Times New Roman"/>
          <w:sz w:val="20"/>
        </w:rPr>
        <w:t xml:space="preserve"> V. Lull, M. Picaso, R. Risch, </w:t>
      </w:r>
      <w:r w:rsidRPr="00373694">
        <w:rPr>
          <w:rFonts w:ascii="Times New Roman" w:hAnsi="Times New Roman"/>
          <w:sz w:val="20"/>
        </w:rPr>
        <w:t xml:space="preserve">and E. Sanahuja YII.  “La Necropolis de Gatas” </w:t>
      </w:r>
      <w:r w:rsidRPr="00373694">
        <w:rPr>
          <w:rFonts w:ascii="Times New Roman" w:hAnsi="Times New Roman"/>
          <w:sz w:val="20"/>
          <w:u w:val="single"/>
        </w:rPr>
        <w:t>Anuario Arqueológico de Andalucía, 1990.</w:t>
      </w:r>
      <w:r w:rsidRPr="00373694">
        <w:rPr>
          <w:rFonts w:ascii="Times New Roman" w:hAnsi="Times New Roman"/>
          <w:sz w:val="20"/>
        </w:rPr>
        <w:t xml:space="preserve">  (1991).</w:t>
      </w:r>
    </w:p>
    <w:p w14:paraId="7B4219E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1E8A902" w14:textId="4170A174"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"Out of the Appendix and into the Dirt: Comments on </w:t>
      </w:r>
      <w:r w:rsidR="00F1050D">
        <w:rPr>
          <w:rFonts w:ascii="Times New Roman" w:hAnsi="Times New Roman"/>
          <w:sz w:val="20"/>
        </w:rPr>
        <w:t>Thirteen</w:t>
      </w:r>
      <w:r w:rsidRPr="00373694">
        <w:rPr>
          <w:rFonts w:ascii="Times New Roman" w:hAnsi="Times New Roman"/>
          <w:sz w:val="20"/>
        </w:rPr>
        <w:t xml:space="preserve"> Years of Bioarcheological Research." In </w:t>
      </w:r>
      <w:r w:rsidRPr="00373694">
        <w:rPr>
          <w:rFonts w:ascii="Times New Roman" w:hAnsi="Times New Roman"/>
          <w:sz w:val="20"/>
          <w:u w:val="single"/>
        </w:rPr>
        <w:t>What Mean These Bones? Studies in Southeastern Bioarchaeology</w:t>
      </w:r>
      <w:r w:rsidRPr="00373694">
        <w:rPr>
          <w:rFonts w:ascii="Times New Roman" w:hAnsi="Times New Roman"/>
          <w:sz w:val="20"/>
        </w:rPr>
        <w:t>, M. L. Powell, A. M. Mires, and P. Bridges, eds., University of Alabama Press , Tuscaloosa, pp. 172-188 (1991).</w:t>
      </w:r>
    </w:p>
    <w:p w14:paraId="45A86F6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9C63BF9" w14:textId="0960F142"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 Levy, D. Alon, P. Goldberg, C. Grigson, P. Smith, A. Holl, J. E. Buikstra, S. Shatev, S. Rosen, S.Ben Itzhak, A. Ben Yosef.   “Protohistoric Investigations at the Shiqmim Chalcolithic Village and Cemetery:Interim Report on the 1987 Season,” </w:t>
      </w:r>
      <w:r w:rsidRPr="00373694">
        <w:rPr>
          <w:rFonts w:ascii="Times New Roman" w:hAnsi="Times New Roman"/>
          <w:sz w:val="20"/>
          <w:u w:val="single"/>
        </w:rPr>
        <w:t xml:space="preserve">BASOR </w:t>
      </w:r>
      <w:r w:rsidRPr="00373694">
        <w:rPr>
          <w:rFonts w:ascii="Times New Roman" w:hAnsi="Times New Roman"/>
          <w:sz w:val="20"/>
        </w:rPr>
        <w:t>Supplement 27  (1991).</w:t>
      </w:r>
    </w:p>
    <w:p w14:paraId="74F7A7D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5BEE7131" w14:textId="0363091B" w:rsidR="00083245" w:rsidRPr="00373694" w:rsidRDefault="008553C4">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Jane E. Buikstra and </w:t>
      </w:r>
      <w:r w:rsidR="00083245" w:rsidRPr="00373694">
        <w:rPr>
          <w:rFonts w:ascii="Times New Roman" w:hAnsi="Times New Roman"/>
          <w:sz w:val="20"/>
        </w:rPr>
        <w:t>Sloan Williams.  “Tuberculosis in the Americas:</w:t>
      </w:r>
      <w:r w:rsidR="00C47FAE" w:rsidRPr="00373694">
        <w:rPr>
          <w:rFonts w:ascii="Times New Roman" w:hAnsi="Times New Roman"/>
          <w:sz w:val="20"/>
        </w:rPr>
        <w:t xml:space="preserve"> </w:t>
      </w:r>
      <w:r w:rsidR="00083245" w:rsidRPr="00373694">
        <w:rPr>
          <w:rFonts w:ascii="Times New Roman" w:hAnsi="Times New Roman"/>
          <w:sz w:val="20"/>
        </w:rPr>
        <w:t xml:space="preserve">Current Perspectives.”  In  </w:t>
      </w:r>
      <w:r w:rsidR="00083245" w:rsidRPr="00373694">
        <w:rPr>
          <w:rFonts w:ascii="Times New Roman" w:hAnsi="Times New Roman"/>
          <w:sz w:val="20"/>
          <w:u w:val="single"/>
        </w:rPr>
        <w:t>Human Paleopathology: Current Syntheses and Future Options,</w:t>
      </w:r>
      <w:r w:rsidR="00083245" w:rsidRPr="00373694">
        <w:rPr>
          <w:rFonts w:ascii="Times New Roman" w:hAnsi="Times New Roman"/>
          <w:sz w:val="20"/>
        </w:rPr>
        <w:t xml:space="preserve">  Donald J. Ortner and Arthur C. Aufderheide, eds., Smithsonian Institution Press, Washington DC, pp. 161-172 (1991).</w:t>
      </w:r>
    </w:p>
    <w:p w14:paraId="6579445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83F616B" w14:textId="3AD87B76"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Jerome Rose, and George R. Milner</w:t>
      </w:r>
      <w:r w:rsidR="00507E45">
        <w:rPr>
          <w:rFonts w:ascii="Times New Roman" w:hAnsi="Times New Roman"/>
          <w:sz w:val="20"/>
        </w:rPr>
        <w:t>.</w:t>
      </w:r>
      <w:r w:rsidRPr="00373694">
        <w:rPr>
          <w:rFonts w:ascii="Times New Roman" w:hAnsi="Times New Roman"/>
          <w:sz w:val="20"/>
        </w:rPr>
        <w:t xml:space="preserve">  “A Carbon Isotopic Perspective on Dietary Variation in Late Prehistoric Western Illinois.”  In </w:t>
      </w:r>
      <w:r w:rsidRPr="00373694">
        <w:rPr>
          <w:rFonts w:ascii="Times New Roman" w:hAnsi="Times New Roman"/>
          <w:sz w:val="20"/>
          <w:u w:val="single"/>
        </w:rPr>
        <w:t>Agricultural Origins and Development in the MidContinent,</w:t>
      </w:r>
      <w:r w:rsidRPr="00373694">
        <w:rPr>
          <w:rFonts w:ascii="Times New Roman" w:hAnsi="Times New Roman"/>
          <w:sz w:val="20"/>
        </w:rPr>
        <w:t xml:space="preserve"> W. Green, ed.  Report No. 19, Office of the State Archaeologist, Iowa City, Iowa (1992).</w:t>
      </w:r>
      <w:r w:rsidR="00E614A3">
        <w:rPr>
          <w:rFonts w:ascii="Times New Roman" w:hAnsi="Times New Roman"/>
          <w:sz w:val="20"/>
        </w:rPr>
        <w:t xml:space="preserve"> 70</w:t>
      </w:r>
    </w:p>
    <w:p w14:paraId="32893F5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 xml:space="preserve"> </w:t>
      </w:r>
    </w:p>
    <w:p w14:paraId="564F644A" w14:textId="67D82B0D"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“Prehistoric Human Diseases in the Americas.”  In: </w:t>
      </w:r>
      <w:r w:rsidRPr="00373694">
        <w:rPr>
          <w:rFonts w:ascii="Times New Roman" w:hAnsi="Times New Roman"/>
          <w:sz w:val="20"/>
          <w:u w:val="single"/>
        </w:rPr>
        <w:t>The History and Geography of Human Disease</w:t>
      </w:r>
      <w:r w:rsidRPr="00373694">
        <w:rPr>
          <w:rFonts w:ascii="Times New Roman" w:hAnsi="Times New Roman"/>
          <w:sz w:val="20"/>
        </w:rPr>
        <w:t>, Kenneth F. Kiple, ed., Part 5.  The History of Human Disease in the World Outside Asia, Cambridge University Press, pp. 305-317 (1992).</w:t>
      </w:r>
    </w:p>
    <w:p w14:paraId="3EC73E8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7CB5A99C" w14:textId="3A422F56"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“Diet and Disease in Late Prehistory.”  In </w:t>
      </w:r>
      <w:r w:rsidRPr="00373694">
        <w:rPr>
          <w:rFonts w:ascii="Times New Roman" w:hAnsi="Times New Roman"/>
          <w:sz w:val="20"/>
          <w:u w:val="single"/>
        </w:rPr>
        <w:t>Disease and Demography in the Americas: Changing Patterns before and after 1492</w:t>
      </w:r>
      <w:r w:rsidRPr="00373694">
        <w:rPr>
          <w:rFonts w:ascii="Times New Roman" w:hAnsi="Times New Roman"/>
          <w:sz w:val="20"/>
        </w:rPr>
        <w:t>, J. Verano and D. Ubelaker, eds., Smithsonian Institution Press, Washington DC, pp. 87-101 (1992).</w:t>
      </w:r>
    </w:p>
    <w:p w14:paraId="6038C23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C7F1A88" w14:textId="031027AF"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Claire Gordon and Jane E. Buikstra “Linear Models for the Prediction of Stature from Foot and Boot Dimensions.”  </w:t>
      </w:r>
      <w:r w:rsidRPr="00373694">
        <w:rPr>
          <w:rFonts w:ascii="Times New Roman" w:hAnsi="Times New Roman"/>
          <w:sz w:val="20"/>
          <w:u w:val="single"/>
        </w:rPr>
        <w:t>Journal of Forensic Sciences</w:t>
      </w:r>
      <w:r w:rsidRPr="00373694">
        <w:rPr>
          <w:rFonts w:ascii="Times New Roman" w:hAnsi="Times New Roman"/>
          <w:sz w:val="20"/>
        </w:rPr>
        <w:t xml:space="preserve"> 37 (3) 771-782 (1992).</w:t>
      </w:r>
    </w:p>
    <w:p w14:paraId="3329C4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47192F8" w14:textId="4AD09098"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Brenda J. Baker, and Della C. Cook, “What Diseases Plagued Ancient Egyptians? A Century of Controversy Considered.”  In: W. Vivian Davies and Roxie Walker, Editors, </w:t>
      </w:r>
      <w:r w:rsidRPr="00373694">
        <w:rPr>
          <w:rFonts w:ascii="Times New Roman" w:hAnsi="Times New Roman"/>
          <w:sz w:val="20"/>
          <w:u w:val="single"/>
        </w:rPr>
        <w:t>Biological Anthropology and the Study of Ancient Egypt</w:t>
      </w:r>
      <w:r w:rsidRPr="00373694">
        <w:rPr>
          <w:rFonts w:ascii="Times New Roman" w:hAnsi="Times New Roman"/>
          <w:sz w:val="20"/>
        </w:rPr>
        <w:t>. British Museum Press, London, pp. 24-53 (1993).</w:t>
      </w:r>
    </w:p>
    <w:p w14:paraId="742021A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w:t>
      </w:r>
    </w:p>
    <w:p w14:paraId="0FB7597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Jonathon E. Ericson and Jane E. Buikstra  “The Examination and Analysis of the Remains of Christopher Columbus and Family: Research Design.” In </w:t>
      </w:r>
      <w:r w:rsidRPr="00373694">
        <w:rPr>
          <w:rFonts w:ascii="Times New Roman" w:hAnsi="Times New Roman"/>
          <w:sz w:val="20"/>
          <w:u w:val="single"/>
        </w:rPr>
        <w:t>Atti del Congresso Internazionale «Dai feudi monferrini e dal Piemonte ai nuovi mondi oltre gli Oceani» Alessandria, 2-6 aprile 1990, Publication #27 of Biblioteca Della Società di Storia Arte e Archeologia per le Province di Alessandria e Asti</w:t>
      </w:r>
      <w:r w:rsidRPr="00373694">
        <w:rPr>
          <w:rFonts w:ascii="Times New Roman" w:hAnsi="Times New Roman"/>
          <w:sz w:val="20"/>
        </w:rPr>
        <w:t>, Mario Viora ,ed., pp. 445-486 (1993).</w:t>
      </w:r>
    </w:p>
    <w:p w14:paraId="07F0B9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9167E7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Cartmell, Larry, Angela Springfield, Arthur C. Aufderheide, Jane E. Buikstra, and J. Ho.  “Cocaine and Metabolites in the Hair of Ancient Peruvian Coca Leaf Chewers.”  </w:t>
      </w:r>
      <w:r w:rsidRPr="00373694">
        <w:rPr>
          <w:rFonts w:ascii="Times New Roman" w:hAnsi="Times New Roman"/>
          <w:sz w:val="20"/>
          <w:u w:val="single"/>
        </w:rPr>
        <w:t>Forensic Science International</w:t>
      </w:r>
      <w:r w:rsidRPr="00373694">
        <w:rPr>
          <w:rFonts w:ascii="Times New Roman" w:hAnsi="Times New Roman"/>
          <w:sz w:val="20"/>
        </w:rPr>
        <w:t xml:space="preserve"> 63:269-275 (1993).</w:t>
      </w:r>
    </w:p>
    <w:p w14:paraId="2EFE83C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5116BD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Wilmar L. Salo, Arthur C. Aufderheide, Jane E.Buikstra, and Todd A. Holcomb,  “Identification of </w:t>
      </w:r>
      <w:r w:rsidRPr="00373694">
        <w:rPr>
          <w:rFonts w:ascii="Times New Roman" w:hAnsi="Times New Roman"/>
          <w:i/>
          <w:sz w:val="20"/>
        </w:rPr>
        <w:t>Mycobacterium tuberculosis</w:t>
      </w:r>
      <w:r w:rsidRPr="00373694">
        <w:rPr>
          <w:rFonts w:ascii="Times New Roman" w:hAnsi="Times New Roman"/>
          <w:sz w:val="20"/>
        </w:rPr>
        <w:t xml:space="preserve"> DNA in a Pre-Columbian Peruvian Mummy.  </w:t>
      </w:r>
      <w:r w:rsidRPr="00373694">
        <w:rPr>
          <w:rFonts w:ascii="Times New Roman" w:hAnsi="Times New Roman"/>
          <w:sz w:val="20"/>
          <w:u w:val="single"/>
        </w:rPr>
        <w:t>Proceedings of the National Academy of Sciences</w:t>
      </w:r>
      <w:r w:rsidRPr="00373694">
        <w:rPr>
          <w:rFonts w:ascii="Times New Roman" w:hAnsi="Times New Roman"/>
          <w:sz w:val="20"/>
        </w:rPr>
        <w:t xml:space="preserve"> 91:2091-2094  (1994).</w:t>
      </w:r>
    </w:p>
    <w:p w14:paraId="3863D49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DEFCC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Thomas E. Levy, David Alon, Paul Goldberg, Caroline Grigson, Patricia Smith, Jane E. Buikstra, Augustin Holl, Yorke Rowan, and Pamela Sabari  “Protohistoric Investigations at the Shiqmim Chalcolithic Village and Cemetery:Interim Report on the 1988 Season” In William G. Dever, Editor  </w:t>
      </w:r>
      <w:r w:rsidRPr="00373694">
        <w:rPr>
          <w:rFonts w:ascii="Times New Roman" w:hAnsi="Times New Roman"/>
          <w:sz w:val="20"/>
          <w:u w:val="single"/>
        </w:rPr>
        <w:t>Preliminary Excavation Reports:Sardis, Paphos, Caesarea Maritima, Shiqmim, Ain Ghazal</w:t>
      </w:r>
      <w:r w:rsidRPr="00373694">
        <w:rPr>
          <w:rFonts w:ascii="Times New Roman" w:hAnsi="Times New Roman"/>
          <w:sz w:val="20"/>
        </w:rPr>
        <w:t>, American Schools of Oriental Research, pp.87-106  (1994).</w:t>
      </w:r>
    </w:p>
    <w:p w14:paraId="4D93E49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DB5323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Lisa M. Hoshower, “Análisis de os restos humanos de la necrópolis de Gatas.” In </w:t>
      </w:r>
      <w:r w:rsidRPr="00373694">
        <w:rPr>
          <w:rFonts w:ascii="Times New Roman" w:hAnsi="Times New Roman"/>
          <w:sz w:val="20"/>
          <w:u w:val="single"/>
        </w:rPr>
        <w:t>Proyecto Gatas:Sociedad y Economia en el Sudeste de España C.2500-900 cal ANE</w:t>
      </w:r>
      <w:r w:rsidRPr="00373694">
        <w:rPr>
          <w:rFonts w:ascii="Times New Roman" w:hAnsi="Times New Roman"/>
          <w:sz w:val="20"/>
        </w:rPr>
        <w:t>, P. Castro Martínez et al., Memona ineditz, 6 vols., presentada a la consciena de Cultura de la Junta de Andalucía, Seville, pp.339-403, (1994).</w:t>
      </w:r>
    </w:p>
    <w:p w14:paraId="6B5485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491922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Larry W. Cartmell, Arthur C. Aufderheide, Angela Springfield, Jane E. Buikstra, Bernardo Arriaza, Cheryl Weems.   “Análisis Radio-Immunológicos de Cocaína en Cabello de Momias del Sur de Perú y Norte de Chile.” </w:t>
      </w:r>
      <w:r w:rsidRPr="00373694">
        <w:rPr>
          <w:rFonts w:ascii="Times New Roman" w:hAnsi="Times New Roman"/>
          <w:sz w:val="20"/>
          <w:u w:val="single"/>
        </w:rPr>
        <w:t>Chungara</w:t>
      </w:r>
      <w:r w:rsidRPr="00373694">
        <w:rPr>
          <w:rFonts w:ascii="Times New Roman" w:hAnsi="Times New Roman"/>
          <w:sz w:val="20"/>
        </w:rPr>
        <w:t xml:space="preserve"> 26(1):125-136. (1994).</w:t>
      </w:r>
    </w:p>
    <w:p w14:paraId="7FA1C81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C865BA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Larry W. Cartmell, Arthur C. Aufderheide, Angela Springfield, Jane E. Buikstra, Bernardo Arriaza, Cheryl Weems.  “Radioimmunoassay for Cocaine in Mummy Hair to Determine Antiquity and Demography of Coca Leaf Chewing Practices in Southern Peru and Northern Chile.” </w:t>
      </w:r>
      <w:r w:rsidRPr="00373694">
        <w:rPr>
          <w:rFonts w:ascii="Times New Roman" w:hAnsi="Times New Roman"/>
          <w:sz w:val="20"/>
          <w:u w:val="single"/>
        </w:rPr>
        <w:t>Eres (Arqueología)</w:t>
      </w:r>
      <w:r w:rsidRPr="00373694">
        <w:rPr>
          <w:rFonts w:ascii="Times New Roman" w:hAnsi="Times New Roman"/>
          <w:sz w:val="20"/>
        </w:rPr>
        <w:t xml:space="preserve"> 5</w:t>
      </w:r>
      <w:r w:rsidRPr="00373694">
        <w:rPr>
          <w:rFonts w:ascii="Times New Roman" w:hAnsi="Times New Roman"/>
          <w:b/>
          <w:sz w:val="20"/>
        </w:rPr>
        <w:t xml:space="preserve"> </w:t>
      </w:r>
      <w:r w:rsidRPr="00373694">
        <w:rPr>
          <w:rFonts w:ascii="Times New Roman" w:hAnsi="Times New Roman"/>
          <w:sz w:val="20"/>
        </w:rPr>
        <w:t>(1) 83-95. (1994).</w:t>
      </w:r>
    </w:p>
    <w:p w14:paraId="4977A13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D716D37" w14:textId="78E781F9"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Lisa M. Hoshower, Jane E. Buikstra, Paul S. Goldstein, and Ann D. Webster.   “Artificial cranial deformation at the Omo M10 site, a Tiwanaku complex from the Moquegua Valley, Peru” </w:t>
      </w:r>
      <w:r w:rsidRPr="00373694">
        <w:rPr>
          <w:rFonts w:ascii="Times New Roman" w:hAnsi="Times New Roman"/>
          <w:sz w:val="20"/>
          <w:u w:val="single"/>
        </w:rPr>
        <w:t>Latin American Antiquity</w:t>
      </w:r>
      <w:r w:rsidRPr="00373694">
        <w:rPr>
          <w:rFonts w:ascii="Times New Roman" w:hAnsi="Times New Roman"/>
          <w:sz w:val="20"/>
        </w:rPr>
        <w:t xml:space="preserve"> 6 (2)145-164 (1995).</w:t>
      </w:r>
    </w:p>
    <w:p w14:paraId="5377987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E2103FE" w14:textId="4582571A"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 Buikstra, P. Castro</w:t>
      </w:r>
      <w:r w:rsidR="00F43B30">
        <w:rPr>
          <w:rFonts w:ascii="Times New Roman" w:hAnsi="Times New Roman"/>
          <w:sz w:val="20"/>
        </w:rPr>
        <w:t>,</w:t>
      </w:r>
      <w:r w:rsidRPr="00373694">
        <w:rPr>
          <w:rFonts w:ascii="Times New Roman" w:hAnsi="Times New Roman"/>
          <w:sz w:val="20"/>
        </w:rPr>
        <w:t xml:space="preserve"> R. W. Chapman, P. Gonzalez Marcen, L. Hoshower, V Lull, R Micó, M. Picazo, R. Risch,  M. Ruiz, M E. Sanahuja YII.   “Approaches to Class Inequalities in the Later Prehistory of South-East Iberia:the Gatas Project.”  In </w:t>
      </w:r>
      <w:r w:rsidRPr="00373694">
        <w:rPr>
          <w:rFonts w:ascii="Times New Roman" w:hAnsi="Times New Roman"/>
          <w:sz w:val="20"/>
          <w:u w:val="single"/>
        </w:rPr>
        <w:t>The Origins of Complex Societies in Late Prehistoric Iberia</w:t>
      </w:r>
      <w:r w:rsidRPr="00373694">
        <w:rPr>
          <w:rFonts w:ascii="Times New Roman" w:hAnsi="Times New Roman"/>
          <w:sz w:val="20"/>
        </w:rPr>
        <w:t xml:space="preserve">, K. T. Lillios, ed., International Monographs in Prehistory, Ann Arbor, Michigan. pp.153-168 (1995). </w:t>
      </w:r>
      <w:r w:rsidR="00E614A3">
        <w:rPr>
          <w:rFonts w:ascii="Times New Roman" w:hAnsi="Times New Roman"/>
          <w:sz w:val="20"/>
        </w:rPr>
        <w:t>83</w:t>
      </w:r>
    </w:p>
    <w:p w14:paraId="43A2FD4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EDBEDCD" w14:textId="4B08AA88"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 xml:space="preserve">Jane E. Buikstra.  “Tombs for the Living . . . or For the Dead:The Osmore Ancestors.  In </w:t>
      </w:r>
      <w:r w:rsidRPr="00F13D39">
        <w:rPr>
          <w:rFonts w:ascii="Times New Roman" w:hAnsi="Times New Roman"/>
          <w:i/>
          <w:iCs/>
          <w:sz w:val="20"/>
        </w:rPr>
        <w:t xml:space="preserve">Tombs for the </w:t>
      </w:r>
      <w:r w:rsidR="00F13D39" w:rsidRPr="00F13D39">
        <w:rPr>
          <w:rFonts w:ascii="Times New Roman" w:hAnsi="Times New Roman"/>
          <w:i/>
          <w:iCs/>
          <w:sz w:val="20"/>
        </w:rPr>
        <w:t>Living</w:t>
      </w:r>
      <w:r w:rsidRPr="00F13D39">
        <w:rPr>
          <w:rFonts w:ascii="Times New Roman" w:hAnsi="Times New Roman"/>
          <w:i/>
          <w:iCs/>
          <w:sz w:val="20"/>
        </w:rPr>
        <w:t>,</w:t>
      </w:r>
      <w:r w:rsidR="00F13D39">
        <w:rPr>
          <w:rFonts w:ascii="Times New Roman" w:hAnsi="Times New Roman"/>
          <w:sz w:val="20"/>
          <w:u w:val="single"/>
        </w:rPr>
        <w:t xml:space="preserve"> </w:t>
      </w:r>
      <w:r w:rsidR="00967D81">
        <w:rPr>
          <w:rFonts w:ascii="Times New Roman" w:hAnsi="Times New Roman"/>
          <w:i/>
          <w:iCs/>
          <w:sz w:val="20"/>
        </w:rPr>
        <w:t>Andean Mortuary Practices. A Symposium at Dumbarton Oaks.</w:t>
      </w:r>
      <w:r w:rsidRPr="00F13D39">
        <w:rPr>
          <w:rFonts w:ascii="Times New Roman" w:hAnsi="Times New Roman"/>
          <w:sz w:val="20"/>
        </w:rPr>
        <w:t xml:space="preserve"> T. Dillehay, ed., Dumbarton</w:t>
      </w:r>
      <w:r w:rsidRPr="00373694">
        <w:rPr>
          <w:rFonts w:ascii="Times New Roman" w:hAnsi="Times New Roman"/>
          <w:sz w:val="20"/>
        </w:rPr>
        <w:t xml:space="preserve"> Oaks Research Library and Collection, Washington, D.C. pp. 229-280 (1995).</w:t>
      </w:r>
    </w:p>
    <w:p w14:paraId="363EBD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A6383A6" w14:textId="2F1A0956" w:rsidR="00317C42"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r w:rsidRPr="00373694">
        <w:rPr>
          <w:rFonts w:ascii="Times New Roman" w:hAnsi="Times New Roman"/>
          <w:sz w:val="20"/>
        </w:rPr>
        <w:t xml:space="preserve">Lyle W. Konigsberg and Jane E. Buikstra, “Regional Approaches to the Investigation of Past Human Biocultural Structure.”  In </w:t>
      </w:r>
      <w:r w:rsidRPr="00373694">
        <w:rPr>
          <w:rFonts w:ascii="Times New Roman" w:hAnsi="Times New Roman"/>
          <w:sz w:val="20"/>
          <w:u w:val="single"/>
        </w:rPr>
        <w:t>Regional Approaches to Mortuary Analysis</w:t>
      </w:r>
      <w:r w:rsidRPr="00373694">
        <w:rPr>
          <w:rFonts w:ascii="Times New Roman" w:hAnsi="Times New Roman"/>
          <w:sz w:val="20"/>
        </w:rPr>
        <w:t>, Lane Beck, ed.  Plenum Press, New York, pp. 191-219  (1995).</w:t>
      </w:r>
    </w:p>
    <w:p w14:paraId="14E4EA7B" w14:textId="77777777" w:rsidR="00317C42" w:rsidRPr="00317C42" w:rsidRDefault="00317C4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p>
    <w:p w14:paraId="626BF49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“Paleodemography: Context and Promise.”  In </w:t>
      </w:r>
      <w:r w:rsidRPr="00373694">
        <w:rPr>
          <w:rFonts w:ascii="Times New Roman" w:hAnsi="Times New Roman"/>
          <w:sz w:val="20"/>
          <w:u w:val="single"/>
        </w:rPr>
        <w:t>Integrating Archaeological Demography: Multidisciplinary Approaches to Prehistoric Population</w:t>
      </w:r>
      <w:r w:rsidRPr="00373694">
        <w:rPr>
          <w:rFonts w:ascii="Times New Roman" w:hAnsi="Times New Roman"/>
          <w:sz w:val="20"/>
        </w:rPr>
        <w:t>, Richard R. Paine, ed.  Center for Archaeological Investigations, Occasional Paper No. 24, Carbondale, IL. Chapter 19, pp. 367-380. (1997).</w:t>
      </w:r>
    </w:p>
    <w:p w14:paraId="62946C3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307C4B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“Studying Maya Bioarchaeology.” in </w:t>
      </w:r>
      <w:r w:rsidRPr="00373694">
        <w:rPr>
          <w:rFonts w:ascii="Times New Roman" w:hAnsi="Times New Roman"/>
          <w:sz w:val="20"/>
          <w:u w:val="single"/>
        </w:rPr>
        <w:t>Bones of the Maya: Studies of Ancient Skeletons</w:t>
      </w:r>
      <w:r w:rsidRPr="00373694">
        <w:rPr>
          <w:rFonts w:ascii="Times New Roman" w:hAnsi="Times New Roman"/>
          <w:sz w:val="20"/>
        </w:rPr>
        <w:t>, Steve Whittington and D. M. Reed, eds., Smithsonian Press, pp. 221-228 (1997).</w:t>
      </w:r>
    </w:p>
    <w:p w14:paraId="0C1227F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2F945B97" w14:textId="459B085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Arthur C. Aufderheide, Bruce Ragsdale, Jane E. Buikstra, Frederick Ekberg, and Tuyethoa N. Vinh.  “Structure of the Radiological ‘Sunburst’ Pattern as Revealed in an Ancient Osteosarcoma,” </w:t>
      </w:r>
      <w:r w:rsidRPr="00373694">
        <w:rPr>
          <w:rFonts w:ascii="Times New Roman" w:hAnsi="Times New Roman"/>
          <w:sz w:val="20"/>
          <w:u w:val="single"/>
        </w:rPr>
        <w:t>Journal of Paleopathology</w:t>
      </w:r>
      <w:r w:rsidRPr="00373694">
        <w:rPr>
          <w:rFonts w:ascii="Times New Roman" w:hAnsi="Times New Roman"/>
          <w:sz w:val="20"/>
        </w:rPr>
        <w:t>, 9 (2): 101-106 (1997).</w:t>
      </w:r>
    </w:p>
    <w:p w14:paraId="698A8B6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0313605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Deborah E. Blom, Benedikt Hallgrimmsson, Linda Keng, Maria C. Lozada C., and Jane E. Buikstra.  “Tiwanaku ‘Colonization’: Bioarchaeological Implications for Migration in the Moquegua Valley, Peru”  </w:t>
      </w:r>
      <w:r w:rsidRPr="00373694">
        <w:rPr>
          <w:rFonts w:ascii="Times New Roman" w:hAnsi="Times New Roman"/>
          <w:sz w:val="20"/>
          <w:u w:val="single"/>
        </w:rPr>
        <w:t>World Archaeology</w:t>
      </w:r>
      <w:r w:rsidRPr="00373694">
        <w:rPr>
          <w:rFonts w:ascii="Times New Roman" w:hAnsi="Times New Roman"/>
          <w:sz w:val="20"/>
        </w:rPr>
        <w:t xml:space="preserve"> 30 (2) 238-261 (1998).</w:t>
      </w:r>
    </w:p>
    <w:p w14:paraId="1964971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430630BE" w14:textId="10368F95"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w:t>
      </w:r>
      <w:r w:rsidR="00507E45">
        <w:rPr>
          <w:rFonts w:ascii="Times New Roman" w:hAnsi="Times New Roman"/>
          <w:sz w:val="20"/>
        </w:rPr>
        <w:t xml:space="preserve"> </w:t>
      </w:r>
      <w:r w:rsidRPr="00373694">
        <w:rPr>
          <w:rFonts w:ascii="Times New Roman" w:hAnsi="Times New Roman"/>
          <w:sz w:val="20"/>
        </w:rPr>
        <w:t xml:space="preserve">Buikstra.  “Los Cementerios de Chiribaya y Estuquiña.  In </w:t>
      </w:r>
      <w:r w:rsidRPr="00373694">
        <w:rPr>
          <w:rFonts w:ascii="Times New Roman" w:hAnsi="Times New Roman"/>
          <w:sz w:val="20"/>
          <w:u w:val="single"/>
        </w:rPr>
        <w:t>Moquegua:Los Primeros 12,000 Años</w:t>
      </w:r>
      <w:r w:rsidRPr="00373694">
        <w:rPr>
          <w:rFonts w:ascii="Times New Roman" w:hAnsi="Times New Roman"/>
          <w:sz w:val="20"/>
        </w:rPr>
        <w:t>, K. Wise, ed.,  Moquegua: Museo Constisuyo pp. 91-101 (1998).</w:t>
      </w:r>
    </w:p>
    <w:p w14:paraId="5F88C78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D5AA1F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and Douglas K. Charles. “Centering the Ancestors: Cemeteries, Mounds and Sacred Landscapes of the North American Midcontinent.”  In </w:t>
      </w:r>
      <w:r w:rsidRPr="00373694">
        <w:rPr>
          <w:rFonts w:ascii="Times New Roman" w:hAnsi="Times New Roman"/>
          <w:sz w:val="20"/>
          <w:u w:val="single"/>
        </w:rPr>
        <w:t>Archaeologies of Landscape: Contemporary Perspectives</w:t>
      </w:r>
      <w:r w:rsidRPr="00373694">
        <w:rPr>
          <w:rFonts w:ascii="Times New Roman" w:hAnsi="Times New Roman"/>
          <w:sz w:val="20"/>
        </w:rPr>
        <w:t>, W. Ashmore and B. Knapp, eds. Oxford (UK), Blackwell Publishers Ltd, Chapter 9, pp.201-228 (1999).</w:t>
      </w:r>
    </w:p>
    <w:p w14:paraId="39035A9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0B81E7D" w14:textId="3B871ACB" w:rsidR="00083245" w:rsidRPr="00373694" w:rsidRDefault="002C7903">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Pr>
          <w:rFonts w:ascii="Times New Roman" w:hAnsi="Times New Roman"/>
          <w:sz w:val="20"/>
        </w:rPr>
        <w:t xml:space="preserve">Paula D.Tomczak </w:t>
      </w:r>
      <w:r w:rsidR="00083245" w:rsidRPr="00373694">
        <w:rPr>
          <w:rFonts w:ascii="Times New Roman" w:hAnsi="Times New Roman"/>
          <w:sz w:val="20"/>
        </w:rPr>
        <w:t xml:space="preserve">and Jane E. Buikstra. “Analysis of Blunt Trauma Injuries: Vertical Deceleration Versus Horizontal Deceleration Injuries,” </w:t>
      </w:r>
      <w:r w:rsidR="00083245" w:rsidRPr="00373694">
        <w:rPr>
          <w:rFonts w:ascii="Times New Roman" w:hAnsi="Times New Roman"/>
          <w:sz w:val="20"/>
          <w:u w:val="single"/>
        </w:rPr>
        <w:t>Journal of Forensic Sciences</w:t>
      </w:r>
      <w:r w:rsidR="00083245" w:rsidRPr="00373694">
        <w:rPr>
          <w:rFonts w:ascii="Times New Roman" w:hAnsi="Times New Roman"/>
          <w:sz w:val="20"/>
        </w:rPr>
        <w:t>. 44(2) 253-262 (1999).</w:t>
      </w:r>
    </w:p>
    <w:p w14:paraId="4276790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60CDBCD" w14:textId="436CED79" w:rsidR="00083245" w:rsidRPr="00373694" w:rsidRDefault="002C7903">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Pr>
          <w:rFonts w:ascii="Times New Roman" w:hAnsi="Times New Roman"/>
          <w:sz w:val="20"/>
        </w:rPr>
        <w:t xml:space="preserve">Jane E. Buikstra </w:t>
      </w:r>
      <w:r w:rsidR="00083245" w:rsidRPr="00373694">
        <w:rPr>
          <w:rFonts w:ascii="Times New Roman" w:hAnsi="Times New Roman"/>
          <w:sz w:val="20"/>
        </w:rPr>
        <w:t xml:space="preserve">and Margaret K. Maples. “The Life and Career of William R. Maples, Ph.D.” </w:t>
      </w:r>
      <w:r w:rsidR="00083245" w:rsidRPr="00373694">
        <w:rPr>
          <w:rFonts w:ascii="Times New Roman" w:hAnsi="Times New Roman"/>
          <w:sz w:val="20"/>
          <w:u w:val="single"/>
        </w:rPr>
        <w:t>Journal of Forensic Sciences</w:t>
      </w:r>
      <w:r w:rsidR="00083245" w:rsidRPr="00373694">
        <w:rPr>
          <w:rFonts w:ascii="Times New Roman" w:hAnsi="Times New Roman"/>
          <w:sz w:val="20"/>
        </w:rPr>
        <w:t>, 44(4) 677-681 (1999).</w:t>
      </w:r>
    </w:p>
    <w:p w14:paraId="4659296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65963DC4" w14:textId="679B4313"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“Paleoepidemiology of Tuberculosis in the Americas.” In </w:t>
      </w:r>
      <w:r w:rsidRPr="00373694">
        <w:rPr>
          <w:rFonts w:ascii="Times New Roman" w:hAnsi="Times New Roman"/>
          <w:sz w:val="20"/>
          <w:u w:val="single"/>
        </w:rPr>
        <w:t>Tuberculosis Past and Present</w:t>
      </w:r>
      <w:r w:rsidRPr="00373694">
        <w:rPr>
          <w:rFonts w:ascii="Times New Roman" w:hAnsi="Times New Roman"/>
          <w:sz w:val="20"/>
        </w:rPr>
        <w:t>, G. Palfi, O. Dutour, J Deak, and I. Hatas, eds., pp. 479-494 Szeged: Golden Book Publishers/Budapest: Tuberculosis Foundation (1999).</w:t>
      </w:r>
    </w:p>
    <w:p w14:paraId="4FCC70E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113380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“Overview - Human Paleobiology- Then and Now”  In </w:t>
      </w:r>
      <w:r w:rsidRPr="00373694">
        <w:rPr>
          <w:rFonts w:ascii="Times New Roman" w:hAnsi="Times New Roman"/>
          <w:sz w:val="20"/>
          <w:u w:val="single"/>
        </w:rPr>
        <w:t>Handbook of Archaeological Sciences</w:t>
      </w:r>
      <w:r w:rsidRPr="00373694">
        <w:rPr>
          <w:rFonts w:ascii="Times New Roman" w:hAnsi="Times New Roman"/>
          <w:sz w:val="20"/>
        </w:rPr>
        <w:t xml:space="preserve">. D.R. Brothwell and A.M. Pollard, eds., John Wiley &amp; Sons pp.203-209 (2001). </w:t>
      </w:r>
    </w:p>
    <w:p w14:paraId="095A8CD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1DAC60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Etty Indriati and Jane E. Buikstra.  “Coca Chewing in Prehistoric Peru: Dental Evidence.” </w:t>
      </w:r>
      <w:r w:rsidRPr="00373694">
        <w:rPr>
          <w:rFonts w:ascii="Times New Roman" w:hAnsi="Times New Roman"/>
          <w:sz w:val="20"/>
          <w:u w:val="single"/>
        </w:rPr>
        <w:t>American Journal of Physical Anthropology</w:t>
      </w:r>
      <w:r w:rsidRPr="00373694">
        <w:rPr>
          <w:rFonts w:ascii="Times New Roman" w:hAnsi="Times New Roman"/>
          <w:sz w:val="20"/>
        </w:rPr>
        <w:t xml:space="preserve">  114 (3) 242-257 (2001).</w:t>
      </w:r>
    </w:p>
    <w:p w14:paraId="70EC399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16AF6B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Karl J. Reinhard, Jane E. Buikstra, and Arthur C. Aufderheide. Diphyllobothriasis in Prehistoric Chile and Peru. University of Nebraska-Lincoln. &lt;http://www.unl.edu/Reinhard/chinch.html (2001).</w:t>
      </w:r>
    </w:p>
    <w:p w14:paraId="6F8739E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1C5E71B" w14:textId="54B93E2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Douglas K. Charles and Jane E. Buikstra. “Siting, Sighting and Citing the Dead” In</w:t>
      </w:r>
      <w:r w:rsidR="00F53B79">
        <w:rPr>
          <w:rFonts w:ascii="Times New Roman" w:hAnsi="Times New Roman"/>
          <w:sz w:val="20"/>
        </w:rPr>
        <w:t>:</w:t>
      </w:r>
      <w:r w:rsidRPr="00373694">
        <w:rPr>
          <w:rFonts w:ascii="Times New Roman" w:hAnsi="Times New Roman"/>
          <w:sz w:val="20"/>
        </w:rPr>
        <w:t xml:space="preserve"> </w:t>
      </w:r>
      <w:r w:rsidRPr="00373694">
        <w:rPr>
          <w:rFonts w:ascii="Times New Roman" w:hAnsi="Times New Roman"/>
          <w:sz w:val="20"/>
          <w:u w:val="single"/>
        </w:rPr>
        <w:t>The Space and Place of Death</w:t>
      </w:r>
      <w:r w:rsidRPr="00373694">
        <w:rPr>
          <w:rFonts w:ascii="Times New Roman" w:hAnsi="Times New Roman"/>
          <w:sz w:val="20"/>
        </w:rPr>
        <w:t>.  Silverman, H and D Small (editors) Archaeological Papers of the American Anthropological Association, No 11, Chapter 2, pp. 13-25. Arlington, VA: American Anthropological Association (2002).</w:t>
      </w:r>
    </w:p>
    <w:p w14:paraId="103FBEA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8826103" w14:textId="74F01DAE" w:rsidR="00083245" w:rsidRPr="00A8184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color w:val="D9D9D9" w:themeColor="background1" w:themeShade="D9"/>
          <w:sz w:val="20"/>
        </w:rPr>
      </w:pPr>
      <w:r w:rsidRPr="00373694">
        <w:rPr>
          <w:rFonts w:ascii="Times New Roman" w:hAnsi="Times New Roman"/>
          <w:sz w:val="20"/>
        </w:rPr>
        <w:t xml:space="preserve">Julieann Van Nest, Douglas K. Charles, Jane E. Buikstra, and David L. Asch.  “Sod Blocks in Illinois Hopewell Mounds.”  </w:t>
      </w:r>
      <w:r w:rsidRPr="00373694">
        <w:rPr>
          <w:rFonts w:ascii="Times New Roman" w:hAnsi="Times New Roman"/>
          <w:sz w:val="20"/>
          <w:u w:val="single"/>
        </w:rPr>
        <w:t>American Antiquity</w:t>
      </w:r>
      <w:r w:rsidRPr="00373694">
        <w:rPr>
          <w:rFonts w:ascii="Times New Roman" w:hAnsi="Times New Roman"/>
          <w:sz w:val="20"/>
        </w:rPr>
        <w:t xml:space="preserve">  66 (4):633-650 (2001).</w:t>
      </w:r>
      <w:r w:rsidR="00A81844">
        <w:rPr>
          <w:rFonts w:ascii="Times New Roman" w:hAnsi="Times New Roman"/>
          <w:sz w:val="20"/>
        </w:rPr>
        <w:t xml:space="preserve"> </w:t>
      </w:r>
      <w:r w:rsidR="00B1728F">
        <w:rPr>
          <w:rFonts w:ascii="Times New Roman" w:hAnsi="Times New Roman"/>
          <w:color w:val="D9D9D9" w:themeColor="background1" w:themeShade="D9"/>
          <w:sz w:val="20"/>
        </w:rPr>
        <w:t>99</w:t>
      </w:r>
    </w:p>
    <w:p w14:paraId="3CD0A77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2BB4CE41" w14:textId="3120FC04"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lastRenderedPageBreak/>
        <w:t>Deborah Blom,  John W. Jan</w:t>
      </w:r>
      <w:r w:rsidR="00C47EDD">
        <w:rPr>
          <w:rFonts w:ascii="Times New Roman" w:hAnsi="Times New Roman"/>
          <w:sz w:val="20"/>
        </w:rPr>
        <w:t xml:space="preserve">usek and Jane E. Buikstra.  “A </w:t>
      </w:r>
      <w:r w:rsidRPr="00373694">
        <w:rPr>
          <w:rFonts w:ascii="Times New Roman" w:hAnsi="Times New Roman"/>
          <w:sz w:val="20"/>
        </w:rPr>
        <w:t xml:space="preserve">Re-evaluation of Human Remains from Tiwanaku: Cultural Modification of Bone from Akapana and Akapana East”  In </w:t>
      </w:r>
      <w:r w:rsidRPr="00373694">
        <w:rPr>
          <w:rFonts w:ascii="Times New Roman" w:hAnsi="Times New Roman"/>
          <w:sz w:val="20"/>
          <w:u w:val="single"/>
        </w:rPr>
        <w:t>Tiwanaku and Its Hinterland</w:t>
      </w:r>
      <w:r w:rsidRPr="00373694">
        <w:rPr>
          <w:rFonts w:ascii="Times New Roman" w:hAnsi="Times New Roman"/>
          <w:sz w:val="20"/>
        </w:rPr>
        <w:t>. Alan L. Kolata, ed., Smithsonian Press, Vol II, Chapter 18 (2002).</w:t>
      </w:r>
    </w:p>
    <w:p w14:paraId="5259678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4AE5B70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Alicia Wilbur, Jane E. Buikstra, and Christopher Stojanowski.  “Mycobacterial Disease in North America: an epidemiological test of Chaussinand’s cross-immunity hypothesis.”  In </w:t>
      </w:r>
      <w:r w:rsidRPr="00373694">
        <w:rPr>
          <w:rFonts w:ascii="Times New Roman" w:hAnsi="Times New Roman"/>
          <w:sz w:val="20"/>
          <w:u w:val="single"/>
        </w:rPr>
        <w:t>The Past and Present of Leprosy: Archaeological, historical, palaeopathological, and clinical approaches.</w:t>
      </w:r>
      <w:r w:rsidRPr="00373694">
        <w:rPr>
          <w:rFonts w:ascii="Times New Roman" w:hAnsi="Times New Roman"/>
          <w:sz w:val="20"/>
        </w:rPr>
        <w:t xml:space="preserve">  C. A. Roberts, M. E. Lewis and K. Manchester, eds., Archaeopress: BAR International Series 1054, Oxford, England, pp. 247-258 (2002).</w:t>
      </w:r>
    </w:p>
    <w:p w14:paraId="69AB739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17E3ED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“Forensic Anthropology Today.”  </w:t>
      </w:r>
      <w:r w:rsidRPr="00373694">
        <w:rPr>
          <w:rFonts w:ascii="Times New Roman" w:hAnsi="Times New Roman"/>
          <w:sz w:val="20"/>
          <w:u w:val="single"/>
        </w:rPr>
        <w:t>General Anthropology Division Newsletter</w:t>
      </w:r>
      <w:r w:rsidRPr="00373694">
        <w:rPr>
          <w:rFonts w:ascii="Times New Roman" w:hAnsi="Times New Roman"/>
          <w:sz w:val="20"/>
        </w:rPr>
        <w:t>. 9(1):1-6. American Anthropological Association, Washington, D.C. (2002).</w:t>
      </w:r>
    </w:p>
    <w:p w14:paraId="133DE0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47D0D3C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Kelly Knudson, T. Douglas Price, Jane E. Buikstra, and Deborah Blom. “Strontium isotope analysis and migration in the South Central Andes: Tiwanaku colonization of the Moquegua Valle.” In </w:t>
      </w:r>
      <w:r w:rsidRPr="00373694">
        <w:rPr>
          <w:rFonts w:ascii="Times New Roman" w:hAnsi="Times New Roman"/>
          <w:sz w:val="20"/>
          <w:u w:val="single"/>
        </w:rPr>
        <w:t>Proceedings of the 33</w:t>
      </w:r>
      <w:r w:rsidRPr="00373694">
        <w:rPr>
          <w:rFonts w:ascii="Times New Roman" w:hAnsi="Times New Roman"/>
          <w:sz w:val="20"/>
          <w:u w:val="single"/>
          <w:vertAlign w:val="superscript"/>
        </w:rPr>
        <w:t>rd</w:t>
      </w:r>
      <w:r w:rsidRPr="00373694">
        <w:rPr>
          <w:rFonts w:ascii="Times New Roman" w:hAnsi="Times New Roman"/>
          <w:sz w:val="20"/>
          <w:u w:val="single"/>
        </w:rPr>
        <w:t xml:space="preserve"> International Symposium on Archaeometry</w:t>
      </w:r>
      <w:r w:rsidRPr="00373694">
        <w:rPr>
          <w:rFonts w:ascii="Times New Roman" w:hAnsi="Times New Roman"/>
          <w:sz w:val="20"/>
        </w:rPr>
        <w:t xml:space="preserve">, H. Kars (ed.), pp. </w:t>
      </w:r>
      <w:r w:rsidRPr="00373694">
        <w:rPr>
          <w:rFonts w:ascii="Times New Roman" w:hAnsi="Times New Roman"/>
          <w:color w:val="000000"/>
          <w:sz w:val="20"/>
        </w:rPr>
        <w:t>477-482</w:t>
      </w:r>
      <w:r w:rsidRPr="00373694">
        <w:rPr>
          <w:rFonts w:ascii="Times New Roman" w:hAnsi="Times New Roman"/>
          <w:sz w:val="20"/>
        </w:rPr>
        <w:t>. Geological and Bioarchaeological Studies, Vrije Universiteit, Amsterdam (2003).</w:t>
      </w:r>
    </w:p>
    <w:p w14:paraId="3159AC5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83696F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Lynne Goldstein and Jane E. Buikstra. “A Nineteenth Century Rural Irish Cemetery in McDonough County, Illinois” In </w:t>
      </w:r>
      <w:r w:rsidRPr="00373694">
        <w:rPr>
          <w:rFonts w:ascii="Times New Roman" w:hAnsi="Times New Roman"/>
          <w:sz w:val="20"/>
          <w:u w:val="single"/>
        </w:rPr>
        <w:t>An Upper Great Lakes Archaeological Odyssey: Essays in Honor of Charles E. Cleland</w:t>
      </w:r>
      <w:r w:rsidRPr="00373694">
        <w:rPr>
          <w:rFonts w:ascii="Times New Roman" w:hAnsi="Times New Roman"/>
          <w:sz w:val="20"/>
        </w:rPr>
        <w:t>.,  William A. Lovis, ed., Cranbrook Institute of Science (2003).</w:t>
      </w:r>
    </w:p>
    <w:p w14:paraId="414B905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AED8CC3" w14:textId="77777777" w:rsidR="00083245" w:rsidRPr="00373694" w:rsidRDefault="00083245">
      <w:pPr>
        <w:rPr>
          <w:sz w:val="20"/>
        </w:rPr>
      </w:pPr>
      <w:r w:rsidRPr="00373694">
        <w:rPr>
          <w:sz w:val="20"/>
        </w:rPr>
        <w:t xml:space="preserve">Jane E. Buikstra, Jason L. King, and Kenneth C. Nystrom “Forensic Anthropology and Bioarchaeology in the </w:t>
      </w:r>
      <w:r w:rsidRPr="00373694">
        <w:rPr>
          <w:i/>
          <w:sz w:val="20"/>
        </w:rPr>
        <w:t>American Anthropologist</w:t>
      </w:r>
      <w:r w:rsidRPr="00373694">
        <w:rPr>
          <w:sz w:val="20"/>
        </w:rPr>
        <w:t xml:space="preserve"> : Rare but Exquisite Gems.” </w:t>
      </w:r>
      <w:r w:rsidRPr="00373694">
        <w:rPr>
          <w:sz w:val="20"/>
          <w:u w:val="single"/>
        </w:rPr>
        <w:t>American Anthropologist</w:t>
      </w:r>
      <w:r w:rsidRPr="00373694">
        <w:rPr>
          <w:sz w:val="20"/>
        </w:rPr>
        <w:t xml:space="preserve"> 105 (1): 38-52 (2003).</w:t>
      </w:r>
    </w:p>
    <w:p w14:paraId="563DD3EE" w14:textId="77777777" w:rsidR="00083245" w:rsidRPr="00373694" w:rsidRDefault="00083245">
      <w:pPr>
        <w:rPr>
          <w:sz w:val="20"/>
        </w:rPr>
      </w:pPr>
    </w:p>
    <w:p w14:paraId="1CF8290E" w14:textId="77777777" w:rsidR="00083245" w:rsidRPr="00373694" w:rsidRDefault="00083245">
      <w:pPr>
        <w:tabs>
          <w:tab w:val="left" w:pos="720"/>
          <w:tab w:val="left" w:pos="1440"/>
          <w:tab w:val="left" w:pos="1800"/>
        </w:tabs>
        <w:rPr>
          <w:sz w:val="20"/>
        </w:rPr>
      </w:pPr>
      <w:r w:rsidRPr="00373694">
        <w:rPr>
          <w:sz w:val="20"/>
        </w:rPr>
        <w:t xml:space="preserve">D. Komar and Jane E. Buikstra “Differential Diagnosis of a Prehistoric Biological Object from the Koster (Illinois) Site.”  </w:t>
      </w:r>
      <w:r w:rsidRPr="00373694">
        <w:rPr>
          <w:sz w:val="20"/>
          <w:u w:val="single"/>
        </w:rPr>
        <w:t>International Journal of Osteoarchaeology</w:t>
      </w:r>
      <w:r w:rsidRPr="00373694">
        <w:rPr>
          <w:sz w:val="20"/>
        </w:rPr>
        <w:t xml:space="preserve"> 13(3): 157-164 (2003).</w:t>
      </w:r>
    </w:p>
    <w:p w14:paraId="774BBE85" w14:textId="77777777" w:rsidR="00083245" w:rsidRPr="00373694" w:rsidRDefault="00083245">
      <w:pPr>
        <w:rPr>
          <w:sz w:val="20"/>
        </w:rPr>
      </w:pPr>
    </w:p>
    <w:p w14:paraId="2FD8FC9D" w14:textId="580757AE" w:rsidR="00083245" w:rsidRPr="00373694" w:rsidRDefault="002E4012">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Pr>
          <w:rFonts w:ascii="Times New Roman" w:hAnsi="Times New Roman"/>
          <w:sz w:val="20"/>
        </w:rPr>
        <w:t>Char</w:t>
      </w:r>
      <w:r w:rsidR="00083245" w:rsidRPr="00373694">
        <w:rPr>
          <w:rFonts w:ascii="Times New Roman" w:hAnsi="Times New Roman"/>
          <w:sz w:val="20"/>
        </w:rPr>
        <w:t xml:space="preserve">lotte A. Roberts and Jane E. Buikstra “The History of Tuberculosis from the Earliest Times to the Development of Drugs”  In </w:t>
      </w:r>
      <w:r w:rsidR="00083245" w:rsidRPr="00373694">
        <w:rPr>
          <w:rFonts w:ascii="Times New Roman" w:hAnsi="Times New Roman"/>
          <w:sz w:val="20"/>
          <w:u w:val="single"/>
        </w:rPr>
        <w:t>Clinical Tuberculosis, 3</w:t>
      </w:r>
      <w:r w:rsidR="00083245" w:rsidRPr="00373694">
        <w:rPr>
          <w:rFonts w:ascii="Times New Roman" w:hAnsi="Times New Roman"/>
          <w:sz w:val="20"/>
          <w:u w:val="single"/>
          <w:vertAlign w:val="superscript"/>
        </w:rPr>
        <w:t>rd</w:t>
      </w:r>
      <w:r w:rsidR="00083245" w:rsidRPr="00373694">
        <w:rPr>
          <w:rFonts w:ascii="Times New Roman" w:hAnsi="Times New Roman"/>
          <w:sz w:val="20"/>
          <w:u w:val="single"/>
        </w:rPr>
        <w:t xml:space="preserve"> Edition</w:t>
      </w:r>
      <w:r w:rsidR="00083245" w:rsidRPr="00373694">
        <w:rPr>
          <w:rFonts w:ascii="Times New Roman" w:hAnsi="Times New Roman"/>
          <w:sz w:val="20"/>
        </w:rPr>
        <w:t>., P.D.O., ed., Chapter 1, pp. 3-20. Arnold: London. (2003).</w:t>
      </w:r>
    </w:p>
    <w:p w14:paraId="325FD61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21A5465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and Kenneth C. Nystrom. “Embodied Traditions:  The Chachapoya and Inka Ancestors.” In </w:t>
      </w:r>
      <w:r w:rsidRPr="00373694">
        <w:rPr>
          <w:rFonts w:ascii="Times New Roman" w:hAnsi="Times New Roman"/>
          <w:sz w:val="20"/>
          <w:u w:val="single"/>
        </w:rPr>
        <w:t>Theory, Method, and Practice in Modern Archaeology.</w:t>
      </w:r>
      <w:r w:rsidRPr="00373694">
        <w:rPr>
          <w:rFonts w:ascii="Times New Roman" w:hAnsi="Times New Roman"/>
          <w:sz w:val="20"/>
        </w:rPr>
        <w:t xml:space="preserve"> R. J. Jeske and D. K. Charles, eds., Chapter 3, pp. 29-48. Praeger Publishers: Westport (2003).</w:t>
      </w:r>
    </w:p>
    <w:p w14:paraId="5C8929F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51C9E5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Kenneth Nystrom, and Sonia Gullien. “Chachapoyas Dry Bones and Inka Mummies: When Did Death Occur?”</w:t>
      </w:r>
      <w:r w:rsidRPr="00373694">
        <w:rPr>
          <w:rFonts w:ascii="Times New Roman" w:hAnsi="Times New Roman"/>
          <w:b/>
          <w:sz w:val="20"/>
        </w:rPr>
        <w:t xml:space="preserve"> </w:t>
      </w:r>
      <w:r w:rsidRPr="00373694">
        <w:rPr>
          <w:rFonts w:ascii="Times New Roman" w:hAnsi="Times New Roman"/>
          <w:sz w:val="20"/>
        </w:rPr>
        <w:t xml:space="preserve">In </w:t>
      </w:r>
      <w:r w:rsidRPr="00373694">
        <w:rPr>
          <w:rFonts w:ascii="Times New Roman" w:hAnsi="Times New Roman"/>
          <w:sz w:val="20"/>
          <w:u w:val="single"/>
        </w:rPr>
        <w:t>Mummies in a New Millennium: Papers from the 4</w:t>
      </w:r>
      <w:r w:rsidRPr="00373694">
        <w:rPr>
          <w:rFonts w:ascii="Times New Roman" w:hAnsi="Times New Roman"/>
          <w:sz w:val="20"/>
          <w:u w:val="single"/>
          <w:vertAlign w:val="superscript"/>
        </w:rPr>
        <w:t>th</w:t>
      </w:r>
      <w:r w:rsidRPr="00373694">
        <w:rPr>
          <w:rFonts w:ascii="Times New Roman" w:hAnsi="Times New Roman"/>
          <w:sz w:val="20"/>
          <w:u w:val="single"/>
        </w:rPr>
        <w:t xml:space="preserve"> World Congress on Mummy Studies. Nuuk, Greenland, September 4</w:t>
      </w:r>
      <w:r w:rsidRPr="00373694">
        <w:rPr>
          <w:rFonts w:ascii="Times New Roman" w:hAnsi="Times New Roman"/>
          <w:sz w:val="20"/>
          <w:u w:val="single"/>
          <w:vertAlign w:val="superscript"/>
        </w:rPr>
        <w:t>th</w:t>
      </w:r>
      <w:r w:rsidRPr="00373694">
        <w:rPr>
          <w:rFonts w:ascii="Times New Roman" w:hAnsi="Times New Roman"/>
          <w:sz w:val="20"/>
          <w:u w:val="single"/>
        </w:rPr>
        <w:t xml:space="preserve"> to 10</w:t>
      </w:r>
      <w:r w:rsidRPr="00373694">
        <w:rPr>
          <w:rFonts w:ascii="Times New Roman" w:hAnsi="Times New Roman"/>
          <w:sz w:val="20"/>
          <w:u w:val="single"/>
          <w:vertAlign w:val="superscript"/>
        </w:rPr>
        <w:t>th</w:t>
      </w:r>
      <w:r w:rsidRPr="00373694">
        <w:rPr>
          <w:rFonts w:ascii="Times New Roman" w:hAnsi="Times New Roman"/>
          <w:sz w:val="20"/>
          <w:u w:val="single"/>
        </w:rPr>
        <w:t>, 2001</w:t>
      </w:r>
      <w:r w:rsidRPr="00373694">
        <w:rPr>
          <w:rFonts w:ascii="Times New Roman" w:hAnsi="Times New Roman"/>
          <w:sz w:val="20"/>
        </w:rPr>
        <w:t>. N. Lynnerup, C. Andreasen, and J. Berglund, eds. Greenland National Museum and Archives, Danish Polar Center: Copenhagen, pp. 158-161 (2003).</w:t>
      </w:r>
    </w:p>
    <w:p w14:paraId="05F31167" w14:textId="77777777" w:rsidR="00083245" w:rsidRPr="00373694" w:rsidRDefault="00083245">
      <w:pPr>
        <w:rPr>
          <w:sz w:val="20"/>
        </w:rPr>
      </w:pPr>
    </w:p>
    <w:p w14:paraId="58EF4CD2" w14:textId="77777777" w:rsidR="00083245" w:rsidRPr="00373694" w:rsidRDefault="00083245">
      <w:pPr>
        <w:rPr>
          <w:sz w:val="20"/>
        </w:rPr>
      </w:pPr>
      <w:r w:rsidRPr="00373694">
        <w:rPr>
          <w:sz w:val="20"/>
        </w:rPr>
        <w:t xml:space="preserve">Karl J. Reinhard, and Jane E. Buikstra. “Louse Infestation of the Chiribaya Culture, Southern Peru: Variation in Prevalence by Age and Sex.” </w:t>
      </w:r>
      <w:r w:rsidRPr="00373694">
        <w:rPr>
          <w:sz w:val="20"/>
          <w:u w:val="single"/>
        </w:rPr>
        <w:t>Memorias de Instituto Oswaldo Cruz</w:t>
      </w:r>
      <w:r w:rsidRPr="00373694">
        <w:rPr>
          <w:sz w:val="20"/>
        </w:rPr>
        <w:t xml:space="preserve"> 98 (Suppl. 1):173-179. (2003).</w:t>
      </w:r>
    </w:p>
    <w:p w14:paraId="6F62FB2A" w14:textId="77777777" w:rsidR="00083245" w:rsidRPr="00373694" w:rsidRDefault="00083245">
      <w:pPr>
        <w:rPr>
          <w:sz w:val="20"/>
        </w:rPr>
      </w:pPr>
    </w:p>
    <w:p w14:paraId="434A6328" w14:textId="77777777" w:rsidR="00083245" w:rsidRPr="00373694" w:rsidRDefault="00083245">
      <w:pPr>
        <w:rPr>
          <w:i/>
          <w:sz w:val="20"/>
        </w:rPr>
      </w:pPr>
      <w:r w:rsidRPr="00373694">
        <w:rPr>
          <w:sz w:val="20"/>
        </w:rPr>
        <w:t xml:space="preserve">E. Martinson, Karl J. Reinhard, Jane E. Buikstra, and K. Dittmar. “Pathoecology of Chiribaya Parasitism.” </w:t>
      </w:r>
      <w:r w:rsidRPr="00373694">
        <w:rPr>
          <w:sz w:val="20"/>
          <w:u w:val="single"/>
        </w:rPr>
        <w:t>Memorias de Instituto Oswaldo Cruz</w:t>
      </w:r>
      <w:r w:rsidRPr="00373694">
        <w:rPr>
          <w:sz w:val="20"/>
        </w:rPr>
        <w:t xml:space="preserve"> 98 (Suppl. 1):195-205. (2003).</w:t>
      </w:r>
    </w:p>
    <w:p w14:paraId="17CADAC3" w14:textId="77777777" w:rsidR="00083245" w:rsidRPr="00373694" w:rsidRDefault="00083245">
      <w:pPr>
        <w:rPr>
          <w:sz w:val="20"/>
        </w:rPr>
      </w:pPr>
    </w:p>
    <w:p w14:paraId="5C372D86" w14:textId="77777777" w:rsidR="00083245" w:rsidRPr="00373694" w:rsidRDefault="00083245">
      <w:pPr>
        <w:rPr>
          <w:sz w:val="20"/>
        </w:rPr>
      </w:pPr>
      <w:r w:rsidRPr="00373694">
        <w:rPr>
          <w:sz w:val="20"/>
        </w:rPr>
        <w:t xml:space="preserve">Stanley H. Ambrose, Jane Buikstra, and Harold W. Krueger. “Status and Gender Differences in Diet at Mound 72, Cahokia, Revealed by Isotopic Analysis of Bone” </w:t>
      </w:r>
      <w:r w:rsidRPr="00373694">
        <w:rPr>
          <w:sz w:val="20"/>
          <w:u w:val="single"/>
        </w:rPr>
        <w:t>Journal of Anthropological Archaeology</w:t>
      </w:r>
      <w:r w:rsidRPr="00373694">
        <w:rPr>
          <w:sz w:val="20"/>
        </w:rPr>
        <w:t xml:space="preserve"> 22:217-226 (2003).</w:t>
      </w:r>
    </w:p>
    <w:p w14:paraId="4BDA60D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3C21F47" w14:textId="06D902D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Kelly Knudson, T. Douglas Price, Jane E. Buikstra, and Deborah Blom. “The use of strontium isotope analy</w:t>
      </w:r>
      <w:r w:rsidR="00B62E7B">
        <w:rPr>
          <w:rFonts w:ascii="Times New Roman" w:hAnsi="Times New Roman"/>
          <w:sz w:val="20"/>
        </w:rPr>
        <w:t>s</w:t>
      </w:r>
      <w:r w:rsidRPr="00373694">
        <w:rPr>
          <w:rFonts w:ascii="Times New Roman" w:hAnsi="Times New Roman"/>
          <w:sz w:val="20"/>
        </w:rPr>
        <w:t xml:space="preserve">es to investigate Tiwanaku migration and mortuary ritual in Boliva and Peru.” </w:t>
      </w:r>
      <w:r w:rsidRPr="00373694">
        <w:rPr>
          <w:rFonts w:ascii="Times New Roman" w:hAnsi="Times New Roman"/>
          <w:sz w:val="20"/>
          <w:u w:val="single"/>
        </w:rPr>
        <w:t>Archaeometry</w:t>
      </w:r>
      <w:r w:rsidRPr="00373694">
        <w:rPr>
          <w:rFonts w:ascii="Times New Roman" w:hAnsi="Times New Roman"/>
          <w:sz w:val="20"/>
        </w:rPr>
        <w:t>. (2004).</w:t>
      </w:r>
    </w:p>
    <w:p w14:paraId="1936B459" w14:textId="77777777" w:rsidR="00083245" w:rsidRPr="00373694" w:rsidRDefault="00083245">
      <w:pPr>
        <w:rPr>
          <w:sz w:val="20"/>
        </w:rPr>
      </w:pPr>
    </w:p>
    <w:p w14:paraId="62B16DBB" w14:textId="7381B290" w:rsidR="00083245" w:rsidRPr="00373694" w:rsidRDefault="00083245">
      <w:pPr>
        <w:rPr>
          <w:sz w:val="20"/>
        </w:rPr>
      </w:pPr>
      <w:r w:rsidRPr="00373694">
        <w:rPr>
          <w:sz w:val="20"/>
        </w:rPr>
        <w:t xml:space="preserve">Jane E. Buikstra, TD Price, JH Burton, and LE Wright. “Tombs from Copan’s Acropolis: A Life History Approach.” In </w:t>
      </w:r>
      <w:r w:rsidRPr="00373694">
        <w:rPr>
          <w:sz w:val="20"/>
          <w:u w:val="single"/>
        </w:rPr>
        <w:t>Understanding Early Classic Copan</w:t>
      </w:r>
      <w:r w:rsidRPr="00373694">
        <w:rPr>
          <w:sz w:val="20"/>
        </w:rPr>
        <w:t>. Ellen E. Bell, Marcello A. Canuto, an</w:t>
      </w:r>
      <w:r w:rsidR="00EB1D8C">
        <w:rPr>
          <w:sz w:val="20"/>
        </w:rPr>
        <w:t xml:space="preserve">d Robert J. Sharer, eds., </w:t>
      </w:r>
      <w:r w:rsidRPr="00373694">
        <w:rPr>
          <w:sz w:val="20"/>
        </w:rPr>
        <w:t>Chapter 11. pp. 191-212. Philadelphia: University of Pennsylvania Museum of Archaeology and Anthropology (2004).</w:t>
      </w:r>
      <w:r w:rsidR="00B1728F">
        <w:rPr>
          <w:sz w:val="20"/>
        </w:rPr>
        <w:t xml:space="preserve"> 114</w:t>
      </w:r>
    </w:p>
    <w:p w14:paraId="4BCB9000" w14:textId="77777777" w:rsidR="00083245" w:rsidRPr="00373694" w:rsidRDefault="00083245">
      <w:pPr>
        <w:rPr>
          <w:sz w:val="20"/>
        </w:rPr>
      </w:pPr>
    </w:p>
    <w:p w14:paraId="5B602D82" w14:textId="77777777" w:rsidR="00083245" w:rsidRPr="00373694" w:rsidRDefault="00083245">
      <w:pPr>
        <w:rPr>
          <w:sz w:val="20"/>
        </w:rPr>
      </w:pPr>
      <w:r w:rsidRPr="00373694">
        <w:rPr>
          <w:sz w:val="20"/>
        </w:rPr>
        <w:lastRenderedPageBreak/>
        <w:t xml:space="preserve">Arthur C. Aufderheide, Wilmar Salo, Michael Madden, John Streitz, Jane Buikstra, Felipe Guhl, Bernardo Arriaza, Colleen Renier, Lorentz E. Wittmers Jr., Gino Fornaciari, and Marvin Allsion. “A 9,000-year record of Chagas’ disease.” </w:t>
      </w:r>
      <w:r w:rsidRPr="00373694">
        <w:rPr>
          <w:sz w:val="20"/>
          <w:u w:val="single"/>
        </w:rPr>
        <w:t>Proceedings of the National Academy of Sciences.</w:t>
      </w:r>
      <w:r w:rsidRPr="00373694">
        <w:rPr>
          <w:sz w:val="20"/>
        </w:rPr>
        <w:t xml:space="preserve"> 101(7):2034-2039 (2004).</w:t>
      </w:r>
    </w:p>
    <w:p w14:paraId="13BEC872" w14:textId="77777777" w:rsidR="00083245" w:rsidRPr="00373694" w:rsidRDefault="00083245">
      <w:pPr>
        <w:rPr>
          <w:sz w:val="20"/>
        </w:rPr>
      </w:pPr>
    </w:p>
    <w:p w14:paraId="191C6654" w14:textId="77777777" w:rsidR="00083245" w:rsidRPr="00373694" w:rsidRDefault="00083245">
      <w:pPr>
        <w:rPr>
          <w:sz w:val="20"/>
        </w:rPr>
      </w:pPr>
      <w:r w:rsidRPr="00373694">
        <w:rPr>
          <w:sz w:val="20"/>
        </w:rPr>
        <w:t xml:space="preserve">Lynne G. Goldstein, and Jane E. Buikstra. “A Nineteenth-Century Rural Irish Cemetery in McDonough County, Illinois.” In </w:t>
      </w:r>
      <w:r w:rsidRPr="00373694">
        <w:rPr>
          <w:sz w:val="20"/>
          <w:u w:val="single"/>
        </w:rPr>
        <w:t xml:space="preserve">An Upper Great Lakes Archaeological Odyssey. </w:t>
      </w:r>
      <w:r w:rsidRPr="00373694">
        <w:rPr>
          <w:sz w:val="20"/>
        </w:rPr>
        <w:t>William A. Lovis, ed. Chapter 4, pp. 43-63. Detroit: Wayne State University Press. (2004).</w:t>
      </w:r>
    </w:p>
    <w:p w14:paraId="718E5EBB" w14:textId="77777777" w:rsidR="00083245" w:rsidRPr="00373694" w:rsidRDefault="00083245">
      <w:pPr>
        <w:rPr>
          <w:sz w:val="20"/>
        </w:rPr>
      </w:pPr>
    </w:p>
    <w:p w14:paraId="7DD5314D" w14:textId="77777777" w:rsidR="00083245" w:rsidRPr="00373694" w:rsidRDefault="00083245">
      <w:pPr>
        <w:rPr>
          <w:sz w:val="20"/>
        </w:rPr>
      </w:pPr>
      <w:r w:rsidRPr="00373694">
        <w:rPr>
          <w:sz w:val="20"/>
        </w:rPr>
        <w:t xml:space="preserve">Christopher M. Stojanowski, and Jane E. Buikstra. “Biodistance Analysis, a Biocultural Enterprise: A Rejoinder to Armelagos and Van Gerven (2003)” </w:t>
      </w:r>
      <w:r w:rsidRPr="00373694">
        <w:rPr>
          <w:sz w:val="20"/>
          <w:u w:val="single"/>
        </w:rPr>
        <w:t>American Anthropologist.</w:t>
      </w:r>
      <w:r w:rsidRPr="00373694">
        <w:rPr>
          <w:sz w:val="20"/>
        </w:rPr>
        <w:t xml:space="preserve"> 106(2):430-431 (2004).</w:t>
      </w:r>
    </w:p>
    <w:p w14:paraId="76D16376" w14:textId="77777777" w:rsidR="00083245" w:rsidRPr="00373694" w:rsidRDefault="00083245">
      <w:pPr>
        <w:rPr>
          <w:sz w:val="20"/>
        </w:rPr>
      </w:pPr>
    </w:p>
    <w:p w14:paraId="59E195E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Kenneth C. Nystrom, Ethan M. Braunstein, and Jane E. Buikstra. “Field Paleoradiography of Skeletal Material from the Early Classic Period of Copan, Honduras.” </w:t>
      </w:r>
      <w:r w:rsidRPr="00373694">
        <w:rPr>
          <w:rFonts w:ascii="Times New Roman" w:hAnsi="Times New Roman"/>
          <w:sz w:val="20"/>
          <w:u w:val="single"/>
        </w:rPr>
        <w:t xml:space="preserve">Canadian Association of Radiologists Journal. </w:t>
      </w:r>
      <w:r w:rsidRPr="00373694">
        <w:rPr>
          <w:rFonts w:ascii="Times New Roman" w:hAnsi="Times New Roman"/>
          <w:sz w:val="20"/>
        </w:rPr>
        <w:t xml:space="preserve"> 55(4): 246-53 (2004).</w:t>
      </w:r>
    </w:p>
    <w:p w14:paraId="3E3FEE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5A2C27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“Los Debates de los Gobernantes Mayas. Una Perspectiva Bioarqueologica.” In </w:t>
      </w:r>
      <w:r w:rsidRPr="00373694">
        <w:rPr>
          <w:rFonts w:ascii="Times New Roman" w:hAnsi="Times New Roman"/>
          <w:sz w:val="20"/>
          <w:u w:val="single"/>
        </w:rPr>
        <w:t>Investigadores de la Cultura Maya 12. Tomo II.</w:t>
      </w:r>
      <w:r w:rsidRPr="00373694">
        <w:rPr>
          <w:rFonts w:ascii="Times New Roman" w:hAnsi="Times New Roman"/>
          <w:sz w:val="20"/>
        </w:rPr>
        <w:t xml:space="preserve"> pp. 440-457. Campeche: Universidad Autonoma de Campeche. (2004).</w:t>
      </w:r>
    </w:p>
    <w:p w14:paraId="400C480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234B9E5" w14:textId="03EDF51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Deborah E.,</w:t>
      </w:r>
      <w:r w:rsidR="004E795D">
        <w:rPr>
          <w:rFonts w:ascii="Times New Roman" w:hAnsi="Times New Roman"/>
          <w:sz w:val="20"/>
        </w:rPr>
        <w:t xml:space="preserve"> Blom</w:t>
      </w:r>
      <w:r w:rsidRPr="00373694">
        <w:rPr>
          <w:rFonts w:ascii="Times New Roman" w:hAnsi="Times New Roman"/>
          <w:sz w:val="20"/>
        </w:rPr>
        <w:t xml:space="preserve"> Jane E. Buikstra, Linda Keng, Paula B. Tomczak, Eleanor Shoreman, Debbie Stevens-Tuttle. “Anemia and Childhood Mortality: Latitudinal Patterning Along the Coast of Pre-Columbian Peru.” </w:t>
      </w:r>
      <w:r w:rsidRPr="00373694">
        <w:rPr>
          <w:rFonts w:ascii="Times New Roman" w:hAnsi="Times New Roman"/>
          <w:sz w:val="20"/>
          <w:u w:val="single"/>
        </w:rPr>
        <w:t>American Journal of Physical Anthropology</w:t>
      </w:r>
      <w:r w:rsidRPr="00373694">
        <w:rPr>
          <w:rFonts w:ascii="Times New Roman" w:hAnsi="Times New Roman"/>
          <w:sz w:val="20"/>
        </w:rPr>
        <w:t>. 127 (2): 152- 169</w:t>
      </w:r>
      <w:r w:rsidR="004D30A6">
        <w:rPr>
          <w:rFonts w:ascii="Times New Roman" w:hAnsi="Times New Roman"/>
          <w:sz w:val="20"/>
        </w:rPr>
        <w:t>.</w:t>
      </w:r>
      <w:r w:rsidRPr="00373694">
        <w:rPr>
          <w:rFonts w:ascii="Times New Roman" w:hAnsi="Times New Roman"/>
          <w:sz w:val="20"/>
        </w:rPr>
        <w:t xml:space="preserve"> (2005)</w:t>
      </w:r>
      <w:r w:rsidR="00F64261">
        <w:rPr>
          <w:rFonts w:ascii="Times New Roman" w:hAnsi="Times New Roman"/>
          <w:sz w:val="20"/>
        </w:rPr>
        <w:t xml:space="preserve"> </w:t>
      </w:r>
      <w:r w:rsidRPr="00373694">
        <w:rPr>
          <w:rFonts w:ascii="Times New Roman" w:hAnsi="Times New Roman"/>
          <w:sz w:val="20"/>
        </w:rPr>
        <w:t>(published online 19 Nov 2004).</w:t>
      </w:r>
    </w:p>
    <w:p w14:paraId="2BCC4F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809018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Maria C. Lozada, Gordon F. M. Rakita, and Jane E. Buikstra. “Dando la Bienvenida a la Muerte: El Rol de los Camélidos en las Festividades Funerarios Chiribaya en la Costa Sur del Perú.” In </w:t>
      </w:r>
      <w:r w:rsidRPr="00373694">
        <w:rPr>
          <w:rFonts w:ascii="Times New Roman" w:hAnsi="Times New Roman"/>
          <w:sz w:val="20"/>
          <w:u w:val="single"/>
        </w:rPr>
        <w:t>Primer Congreso Latinoamericano de Ciencias Sociales y Humanidades; Imagen del Muerte.</w:t>
      </w:r>
      <w:r w:rsidRPr="00373694">
        <w:rPr>
          <w:rFonts w:ascii="Times New Roman" w:hAnsi="Times New Roman"/>
          <w:sz w:val="20"/>
        </w:rPr>
        <w:t xml:space="preserve"> Universidad Nacional Mayor de San Marcos. Perú: Lima. pp. 39-48. (2004)</w:t>
      </w:r>
    </w:p>
    <w:p w14:paraId="6C8D33A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00032E57" w14:textId="77777777" w:rsidR="00083245" w:rsidRPr="00373694" w:rsidRDefault="00083245" w:rsidP="00083245">
      <w:pPr>
        <w:spacing w:after="240"/>
        <w:rPr>
          <w:sz w:val="20"/>
        </w:rPr>
      </w:pPr>
      <w:r w:rsidRPr="00373694">
        <w:rPr>
          <w:sz w:val="20"/>
          <w:szCs w:val="22"/>
        </w:rPr>
        <w:t>Lozada, M. C., D. Blom, B. Hallgrimson, and J. E. Buikstra Las Relaciones Biológicas y Culturales entre Tiwanaku y Chiribaya en la Cuenca del Osmore, Extremo Sur del Perú. In Aproximaciones a sus contextoshistóricos y sociales, edited by Mario A. Rivera and Alan L. Kolata. EditorialUniversidad Bolivariana – LOM Santiago, Chile. pp 179-192. (2004).</w:t>
      </w:r>
    </w:p>
    <w:p w14:paraId="15157A94" w14:textId="77777777"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and Douglas K. Charles. “Testing Winters’ Models for Chronology and Structural Complexity at the Mound House site.” In </w:t>
      </w:r>
      <w:r w:rsidRPr="00373694">
        <w:rPr>
          <w:rFonts w:ascii="Times New Roman" w:hAnsi="Times New Roman"/>
          <w:sz w:val="20"/>
          <w:u w:val="single"/>
        </w:rPr>
        <w:t>Memory of Howard Dalton Winters</w:t>
      </w:r>
      <w:r w:rsidRPr="00373694">
        <w:rPr>
          <w:rFonts w:ascii="Times New Roman" w:hAnsi="Times New Roman"/>
          <w:sz w:val="20"/>
        </w:rPr>
        <w:t>. A-M Cantwell, and L. Conrad, eds. Illinois State Museum, Center for American Archeology (2004).</w:t>
      </w:r>
    </w:p>
    <w:p w14:paraId="37551098" w14:textId="77777777" w:rsidR="00B50D58" w:rsidRDefault="00B50D5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6C97AB14" w14:textId="12C41C29" w:rsidR="00B50D58" w:rsidRPr="00B50D58" w:rsidRDefault="00B50D5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B50D58">
        <w:rPr>
          <w:rFonts w:ascii="Times New Roman" w:hAnsi="Times New Roman"/>
          <w:color w:val="000000"/>
          <w:sz w:val="20"/>
        </w:rPr>
        <w:t xml:space="preserve">Aufderdeide, A., W. Salo, M. Madden, J. Streitz, J. Buikstra, </w:t>
      </w:r>
      <w:r>
        <w:rPr>
          <w:rFonts w:ascii="Times New Roman" w:hAnsi="Times New Roman"/>
          <w:color w:val="000000"/>
          <w:sz w:val="20"/>
        </w:rPr>
        <w:t xml:space="preserve">F. Guhl, B. </w:t>
      </w:r>
      <w:r w:rsidRPr="00B50D58">
        <w:rPr>
          <w:rFonts w:ascii="Times New Roman" w:hAnsi="Times New Roman"/>
          <w:color w:val="000000"/>
          <w:sz w:val="20"/>
        </w:rPr>
        <w:t xml:space="preserve">Arriaza, </w:t>
      </w:r>
      <w:r>
        <w:rPr>
          <w:rFonts w:ascii="Times New Roman" w:hAnsi="Times New Roman"/>
          <w:color w:val="000000"/>
          <w:sz w:val="20"/>
        </w:rPr>
        <w:t xml:space="preserve">C. Renier, </w:t>
      </w:r>
      <w:r w:rsidRPr="00B50D58">
        <w:rPr>
          <w:rFonts w:ascii="Times New Roman" w:hAnsi="Times New Roman"/>
          <w:color w:val="000000"/>
          <w:sz w:val="20"/>
        </w:rPr>
        <w:t>L. E. Wittmers</w:t>
      </w:r>
      <w:r>
        <w:rPr>
          <w:rFonts w:ascii="Times New Roman" w:hAnsi="Times New Roman"/>
          <w:color w:val="000000"/>
          <w:sz w:val="20"/>
        </w:rPr>
        <w:t>, G. Fornaciari, and M. Allison.  A 9,000-year record of Chagas’ disease.</w:t>
      </w:r>
    </w:p>
    <w:p w14:paraId="740C315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2CED4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Douglas K. Charles, Julieann Van Nest, and Jane E. Buikstra. “From the earth: Minerals and meaning in the Hopewellian world.” In </w:t>
      </w:r>
      <w:r w:rsidRPr="00373694">
        <w:rPr>
          <w:rFonts w:ascii="Times New Roman" w:hAnsi="Times New Roman"/>
          <w:sz w:val="20"/>
          <w:u w:val="single"/>
        </w:rPr>
        <w:t>Soil, Stones, and Symbols: Cultural Perceptions of the Mineral World</w:t>
      </w:r>
      <w:r w:rsidRPr="00373694">
        <w:rPr>
          <w:rFonts w:ascii="Times New Roman" w:hAnsi="Times New Roman"/>
          <w:sz w:val="20"/>
        </w:rPr>
        <w:t>. N Boivin and M. Owoc, eds. London: UCL Press (2005).</w:t>
      </w:r>
    </w:p>
    <w:p w14:paraId="23B18F7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6DD9978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Christopher M. Stojanowski, and Jane E. Buikstra, “Research Trends in Human Osteology: A Content Analysis of Papers Published in the American Journal of Physical Anthropology.” </w:t>
      </w:r>
      <w:r w:rsidRPr="00373694">
        <w:rPr>
          <w:rFonts w:ascii="Times New Roman" w:hAnsi="Times New Roman"/>
          <w:sz w:val="20"/>
          <w:u w:val="single"/>
        </w:rPr>
        <w:t>American Journal of Physical Anthropology</w:t>
      </w:r>
      <w:r w:rsidRPr="00373694">
        <w:rPr>
          <w:rFonts w:ascii="Times New Roman" w:hAnsi="Times New Roman"/>
          <w:sz w:val="20"/>
        </w:rPr>
        <w:t>. (AJPA Early View: http://www3.interscience.wiley.com/cgi-bin/jissue/103020579) (2005).</w:t>
      </w:r>
    </w:p>
    <w:p w14:paraId="4F961072"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4B01C47F"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Jane E. Buikstra., George R. Milner and Jesper L.Boldsen. Janaab' Pakal: La controversia de la edad cronológica re-visitada. In Janaab' Pakal de Palenque. Vida y muerte de un gobernante maya, edited by Vera</w:t>
      </w:r>
    </w:p>
    <w:p w14:paraId="1DDC293C"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Tiesler and Andrea Cucina, pp. 103-122. UNAM/UADY, México, D.F. (2005)</w:t>
      </w:r>
    </w:p>
    <w:p w14:paraId="2226A842"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4011AE1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Kenneth C. Nystrom, Jane E. Buikstra, and Ethan M. Braunstein. “Radiographic Evaluation of Early Classic Elites from Copán, Honduras.” </w:t>
      </w:r>
      <w:r w:rsidRPr="00373694">
        <w:rPr>
          <w:rFonts w:ascii="Times New Roman" w:hAnsi="Times New Roman"/>
          <w:sz w:val="20"/>
          <w:u w:val="single"/>
        </w:rPr>
        <w:t>International Journal of Osteoarchaeology</w:t>
      </w:r>
      <w:r w:rsidRPr="00373694">
        <w:rPr>
          <w:rFonts w:ascii="Times New Roman" w:hAnsi="Times New Roman"/>
          <w:sz w:val="20"/>
        </w:rPr>
        <w:t xml:space="preserve"> 5: 196-207 (2005).</w:t>
      </w:r>
    </w:p>
    <w:p w14:paraId="014F7D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61920BA1" w14:textId="38397491"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Jane E. Buikstra. “Ethnogenesis and Ethnicity in the Andes.” In </w:t>
      </w:r>
      <w:r w:rsidRPr="00373694">
        <w:rPr>
          <w:rFonts w:ascii="Times New Roman" w:hAnsi="Times New Roman"/>
          <w:sz w:val="20"/>
          <w:u w:val="single"/>
        </w:rPr>
        <w:t>Us and Them: The Assignation of Ethnicity in the Andean Region, Methodological Approaches</w:t>
      </w:r>
      <w:r w:rsidRPr="00373694">
        <w:rPr>
          <w:rFonts w:ascii="Times New Roman" w:hAnsi="Times New Roman"/>
          <w:sz w:val="20"/>
        </w:rPr>
        <w:t>. Richard Reycraft, ed., Chapter 14, pp. 233-238. Los Angeles: Cotsen Institute of Archaeology, UCLA (2005).</w:t>
      </w:r>
      <w:r w:rsidR="00B1728F">
        <w:rPr>
          <w:rFonts w:ascii="Times New Roman" w:hAnsi="Times New Roman"/>
          <w:sz w:val="20"/>
        </w:rPr>
        <w:t xml:space="preserve"> 129</w:t>
      </w:r>
    </w:p>
    <w:p w14:paraId="3AD51068"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1AE340D2" w14:textId="77777777" w:rsidR="00083245" w:rsidRPr="00373694" w:rsidRDefault="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73694">
        <w:rPr>
          <w:sz w:val="20"/>
        </w:rPr>
        <w:t>Maria C. Lozada and Jane E. Buikstra. “Pescadores y Labradores</w:t>
      </w:r>
      <w:r w:rsidRPr="00373694">
        <w:rPr>
          <w:i/>
          <w:sz w:val="20"/>
        </w:rPr>
        <w:t xml:space="preserve"> </w:t>
      </w:r>
      <w:r w:rsidRPr="00373694">
        <w:rPr>
          <w:sz w:val="20"/>
        </w:rPr>
        <w:t>among the Chiribaya of Southern Perú</w:t>
      </w:r>
      <w:r w:rsidRPr="00373694">
        <w:rPr>
          <w:i/>
          <w:sz w:val="20"/>
        </w:rPr>
        <w:t xml:space="preserve">. </w:t>
      </w:r>
      <w:r w:rsidRPr="00373694">
        <w:rPr>
          <w:sz w:val="20"/>
        </w:rPr>
        <w:t xml:space="preserve">Intentional Cranial Deformation and Ethnicity.” In </w:t>
      </w:r>
      <w:r w:rsidRPr="00373694">
        <w:rPr>
          <w:sz w:val="20"/>
          <w:u w:val="single"/>
        </w:rPr>
        <w:t>Us and Them: The Archaeology of Ethnicity in the Andes.</w:t>
      </w:r>
      <w:r w:rsidRPr="00373694">
        <w:rPr>
          <w:sz w:val="20"/>
        </w:rPr>
        <w:t xml:space="preserve"> Richard M. Reycraft, ed. University of California Archaeological Research Facility. CA: Los Angeles. (2005)</w:t>
      </w:r>
    </w:p>
    <w:p w14:paraId="1B3A865E" w14:textId="77777777" w:rsidR="00083245" w:rsidRPr="00373694" w:rsidRDefault="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2F4181F7" w14:textId="77777777" w:rsidR="00083245" w:rsidRPr="00373694" w:rsidRDefault="00083245" w:rsidP="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73694">
        <w:rPr>
          <w:sz w:val="20"/>
        </w:rPr>
        <w:t xml:space="preserve">Philip A. Mackowiak, Vera Tiesler Blos, Manuel Aguilar, and Jane E. Buikstra. On the Origin of American Tuberculosis.  </w:t>
      </w:r>
      <w:r w:rsidRPr="00373694">
        <w:rPr>
          <w:sz w:val="20"/>
          <w:u w:val="single"/>
        </w:rPr>
        <w:t>Clin. Infect. Dis</w:t>
      </w:r>
      <w:r w:rsidRPr="00373694">
        <w:rPr>
          <w:sz w:val="20"/>
        </w:rPr>
        <w:t>. 41: 515-518 (2005).</w:t>
      </w:r>
    </w:p>
    <w:p w14:paraId="7F23B4F2" w14:textId="77777777" w:rsidR="00083245" w:rsidRPr="00373694" w:rsidRDefault="00083245" w:rsidP="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7E1AE6A" w14:textId="77777777" w:rsidR="00083245" w:rsidRPr="00373694" w:rsidRDefault="00083245">
      <w:pPr>
        <w:rPr>
          <w:color w:val="000000"/>
          <w:sz w:val="20"/>
        </w:rPr>
      </w:pPr>
      <w:r w:rsidRPr="00373694">
        <w:rPr>
          <w:color w:val="000000"/>
          <w:sz w:val="20"/>
        </w:rPr>
        <w:t xml:space="preserve">Nystrom KC, Buikstra JE. Trauma Induced Changes in Diaphyseal Cross-Sectional Geometry in Elites from Copan, Honduras.  </w:t>
      </w:r>
      <w:r w:rsidRPr="00373694">
        <w:rPr>
          <w:color w:val="000000"/>
          <w:sz w:val="20"/>
          <w:u w:val="single"/>
        </w:rPr>
        <w:t>American Journal of Physical Anthropology</w:t>
      </w:r>
      <w:r w:rsidRPr="00373694">
        <w:rPr>
          <w:color w:val="000000"/>
          <w:sz w:val="20"/>
        </w:rPr>
        <w:t xml:space="preserve"> 128(4): 791-800. (2005)</w:t>
      </w:r>
    </w:p>
    <w:p w14:paraId="47ECCDC8" w14:textId="77777777" w:rsidR="00083245" w:rsidRPr="00373694" w:rsidRDefault="00083245">
      <w:pPr>
        <w:rPr>
          <w:color w:val="000000"/>
          <w:sz w:val="20"/>
        </w:rPr>
      </w:pPr>
    </w:p>
    <w:p w14:paraId="629F511D" w14:textId="77777777" w:rsidR="00083245" w:rsidRPr="00373694" w:rsidRDefault="00083245">
      <w:pPr>
        <w:rPr>
          <w:color w:val="000000"/>
          <w:sz w:val="20"/>
        </w:rPr>
      </w:pPr>
      <w:r w:rsidRPr="00373694">
        <w:rPr>
          <w:color w:val="000000"/>
          <w:sz w:val="20"/>
        </w:rPr>
        <w:t xml:space="preserve">Salo, W, A. Aufderheide, M. Madden, J. Streitz, J. Buikstra and G. Fornaciari.  The Paleoepidemiology of American Typanosomiasis (Chagas Disease).  </w:t>
      </w:r>
      <w:r w:rsidRPr="00373694">
        <w:rPr>
          <w:color w:val="000000"/>
          <w:sz w:val="20"/>
          <w:u w:val="single"/>
        </w:rPr>
        <w:t>J. Biol. Res.</w:t>
      </w:r>
      <w:r w:rsidRPr="00373694">
        <w:rPr>
          <w:color w:val="000000"/>
          <w:sz w:val="20"/>
        </w:rPr>
        <w:t xml:space="preserve"> LXXX: 78-79 (2005).</w:t>
      </w:r>
    </w:p>
    <w:p w14:paraId="14F7AF1D" w14:textId="77777777" w:rsidR="00083245" w:rsidRPr="00373694" w:rsidRDefault="00083245">
      <w:pPr>
        <w:rPr>
          <w:color w:val="000000"/>
          <w:sz w:val="20"/>
        </w:rPr>
      </w:pPr>
    </w:p>
    <w:p w14:paraId="7D059C63" w14:textId="77777777" w:rsidR="00083245" w:rsidRPr="00373694" w:rsidRDefault="00083245">
      <w:pPr>
        <w:rPr>
          <w:color w:val="000000"/>
          <w:sz w:val="20"/>
          <w:u w:val="single"/>
        </w:rPr>
      </w:pPr>
      <w:r w:rsidRPr="00373694">
        <w:rPr>
          <w:color w:val="000000"/>
          <w:sz w:val="20"/>
        </w:rPr>
        <w:t xml:space="preserve">Aufderdeide, A., W. Salo, M. Madden, J. Streitz, K Ditmar de la Cruz, J. Buikstra, B. Arriaza, and L. E. Wittmers, Fr.  Aspects of Ingestion Transmission of Chagas Disease identified in Mummies and Their Coprolites.  </w:t>
      </w:r>
      <w:r w:rsidRPr="00373694">
        <w:rPr>
          <w:color w:val="000000"/>
          <w:sz w:val="20"/>
          <w:u w:val="single"/>
        </w:rPr>
        <w:t>Chungara 27: 85-90.  (2005).</w:t>
      </w:r>
    </w:p>
    <w:p w14:paraId="5B4D6C49" w14:textId="77777777" w:rsidR="00083245" w:rsidRPr="00373694" w:rsidRDefault="00083245">
      <w:pPr>
        <w:rPr>
          <w:color w:val="000000"/>
          <w:sz w:val="20"/>
          <w:u w:val="single"/>
        </w:rPr>
      </w:pPr>
    </w:p>
    <w:p w14:paraId="44402322" w14:textId="77777777" w:rsidR="00083245" w:rsidRPr="00373694" w:rsidRDefault="00083245" w:rsidP="00083245">
      <w:pPr>
        <w:rPr>
          <w:color w:val="000000"/>
          <w:sz w:val="20"/>
        </w:rPr>
      </w:pPr>
      <w:r w:rsidRPr="00373694">
        <w:rPr>
          <w:color w:val="000000"/>
          <w:sz w:val="20"/>
        </w:rPr>
        <w:t xml:space="preserve">Knudson, K.J., T.D. Price, J.E. Buikstra &amp; D.E. Blom. Strontium Isotope Analysis and Migration in the South Central Andes: Tiwanaku  Colonization of the Moquegua Valley. In (H. Kars and E. Burke, eds.) </w:t>
      </w:r>
    </w:p>
    <w:p w14:paraId="6B90976E" w14:textId="77777777" w:rsidR="00083245" w:rsidRPr="00373694" w:rsidRDefault="00083245" w:rsidP="00083245">
      <w:pPr>
        <w:rPr>
          <w:color w:val="000000"/>
          <w:sz w:val="20"/>
        </w:rPr>
      </w:pPr>
      <w:r w:rsidRPr="00373694">
        <w:rPr>
          <w:color w:val="000000"/>
          <w:sz w:val="20"/>
        </w:rPr>
        <w:t>Geoarchaeological and Bioarchaeological Studies 3: The 33</w:t>
      </w:r>
      <w:r w:rsidRPr="00373694">
        <w:rPr>
          <w:color w:val="000000"/>
          <w:sz w:val="20"/>
          <w:vertAlign w:val="superscript"/>
        </w:rPr>
        <w:t>rd</w:t>
      </w:r>
      <w:r w:rsidRPr="00373694">
        <w:rPr>
          <w:color w:val="000000"/>
          <w:sz w:val="20"/>
        </w:rPr>
        <w:t xml:space="preserve"> International Symposium on Archaeometry, 22-26 April 2002, pages 477-482, Amsterdam (2005).</w:t>
      </w:r>
    </w:p>
    <w:p w14:paraId="250E4D20" w14:textId="77777777" w:rsidR="00083245" w:rsidRPr="00373694" w:rsidRDefault="00083245" w:rsidP="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p>
    <w:p w14:paraId="30B18956" w14:textId="3EBC275B"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J. E. Buikstra., G. R. Milner and J. L. Boldsen Janaab' Pakal: The Age-at-death Controversy Re-revisited. In: Janaab' Pakal of Palenque. Reconstructing the Life and Death of a Maya Ruler. V. Tiesler and A Cucina, eds. University of Arizona Press. (2006)</w:t>
      </w:r>
    </w:p>
    <w:p w14:paraId="25EE7160"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47802E24"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T. D. Price, J. H. Burton, V. Tiesler, S. Martin, and J. Buikstra.  Geographic Origin of Janaab' Pakal and the Red Queen: Evidence from Strontium Isotopes. In: Janaab' Pakal of Palenque. Reconstructing the Life and  Death of a Maya Ruler. V. Tiesler and A Cucina, eds. University of Arizona Press. (2006).</w:t>
      </w:r>
    </w:p>
    <w:p w14:paraId="1B76F2BF"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3D4B50CB" w14:textId="287ECEFC"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 xml:space="preserve">Price, T. D., J. H. Burton, V. Tiesler, and J. E. Buikstra </w:t>
      </w:r>
      <w:r w:rsidRPr="00373694">
        <w:rPr>
          <w:sz w:val="20"/>
        </w:rPr>
        <w:t xml:space="preserve">Evidencia Isotopica de sobre el sitio de Calakmul, Campeche. </w:t>
      </w:r>
      <w:r w:rsidRPr="00373694">
        <w:rPr>
          <w:i/>
          <w:sz w:val="20"/>
        </w:rPr>
        <w:t xml:space="preserve">Los Investigadores de la Cultura Maya XIV, </w:t>
      </w:r>
      <w:r w:rsidRPr="00373694">
        <w:rPr>
          <w:sz w:val="20"/>
        </w:rPr>
        <w:t>pp. 87-94. Campeche: University of Campeche Press </w:t>
      </w:r>
    </w:p>
    <w:p w14:paraId="0D67598F"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(2006).</w:t>
      </w:r>
    </w:p>
    <w:p w14:paraId="50E3864F"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43A469DA" w14:textId="49A05F8F"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 xml:space="preserve">G. R. Milner, and J. E. Buikstra “Skeletal Biology: Northeast.” In </w:t>
      </w:r>
      <w:r w:rsidRPr="00373694">
        <w:rPr>
          <w:rFonts w:ascii="Times New Roman" w:hAnsi="Times New Roman"/>
          <w:sz w:val="20"/>
          <w:u w:val="single"/>
        </w:rPr>
        <w:t>Handbook of the North American Indians, Physical Anthropology</w:t>
      </w:r>
      <w:r w:rsidRPr="00373694">
        <w:rPr>
          <w:rFonts w:ascii="Times New Roman" w:hAnsi="Times New Roman"/>
          <w:sz w:val="20"/>
        </w:rPr>
        <w:t>., Douglas Ubelaker, ed. Smithsonian Institution Press, Washington D.C. pp. 630-639. (2006).</w:t>
      </w:r>
    </w:p>
    <w:p w14:paraId="157DB248" w14:textId="77777777" w:rsidR="00083245" w:rsidRPr="00373694" w:rsidRDefault="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22D1EB8" w14:textId="465F1B1F" w:rsidR="00083245" w:rsidRPr="00373694" w:rsidRDefault="00083245" w:rsidP="00083245">
      <w:pPr>
        <w:tabs>
          <w:tab w:val="left" w:pos="720"/>
          <w:tab w:val="left" w:pos="1440"/>
          <w:tab w:val="left" w:pos="1800"/>
        </w:tabs>
        <w:rPr>
          <w:sz w:val="20"/>
        </w:rPr>
      </w:pPr>
      <w:r w:rsidRPr="00373694">
        <w:rPr>
          <w:sz w:val="20"/>
        </w:rPr>
        <w:t xml:space="preserve">J. E. Buikstra “History of Research in Skeletal Biology” In </w:t>
      </w:r>
      <w:r w:rsidRPr="00373694">
        <w:rPr>
          <w:sz w:val="20"/>
          <w:u w:val="single"/>
        </w:rPr>
        <w:t>Handbook of the North American Indians, Physical Anthropology</w:t>
      </w:r>
      <w:r w:rsidR="00C47EDD">
        <w:rPr>
          <w:sz w:val="20"/>
        </w:rPr>
        <w:t>.</w:t>
      </w:r>
      <w:r w:rsidRPr="00373694">
        <w:rPr>
          <w:sz w:val="20"/>
        </w:rPr>
        <w:t xml:space="preserve"> Douglas Ubelaker, ed. Smithsonian Institution Press, Washington D.C., pp. 504-523. (2006)</w:t>
      </w:r>
    </w:p>
    <w:p w14:paraId="680032E9" w14:textId="77777777" w:rsidR="00083245" w:rsidRPr="00373694" w:rsidRDefault="00083245" w:rsidP="00083245">
      <w:pPr>
        <w:tabs>
          <w:tab w:val="left" w:pos="720"/>
          <w:tab w:val="left" w:pos="1440"/>
          <w:tab w:val="left" w:pos="1800"/>
        </w:tabs>
        <w:rPr>
          <w:sz w:val="20"/>
        </w:rPr>
      </w:pPr>
    </w:p>
    <w:p w14:paraId="6AAE0C14" w14:textId="77777777" w:rsidR="00083245" w:rsidRPr="00373694" w:rsidRDefault="00083245">
      <w:pPr>
        <w:tabs>
          <w:tab w:val="left" w:pos="720"/>
          <w:tab w:val="left" w:pos="1440"/>
          <w:tab w:val="left" w:pos="1800"/>
        </w:tabs>
        <w:rPr>
          <w:sz w:val="20"/>
        </w:rPr>
      </w:pPr>
      <w:r w:rsidRPr="00373694">
        <w:rPr>
          <w:sz w:val="20"/>
        </w:rPr>
        <w:t xml:space="preserve">Wilbur, A. K. and J. E. Buikstra.  Patterns of tuberculosis in the Americas – How can modern biomedicine inform the ancient past?  </w:t>
      </w:r>
      <w:r w:rsidRPr="00373694">
        <w:rPr>
          <w:sz w:val="20"/>
          <w:u w:val="single"/>
        </w:rPr>
        <w:t>Mem. Inst. Oswaldo Cruz, Rio de Janeiro, 101 (Suppl. 11):</w:t>
      </w:r>
      <w:r w:rsidRPr="00373694">
        <w:rPr>
          <w:sz w:val="20"/>
        </w:rPr>
        <w:t xml:space="preserve">  59-66 (2006).</w:t>
      </w:r>
    </w:p>
    <w:p w14:paraId="321249A3" w14:textId="77777777" w:rsidR="00083245" w:rsidRPr="00373694" w:rsidRDefault="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029FBB0D" w14:textId="23D771D0" w:rsidR="00083245" w:rsidRPr="00373694" w:rsidRDefault="00083245" w:rsidP="00083245">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 xml:space="preserve">Knudson, K. J., A. E. Aufderheide, and J. E. Buikstra </w:t>
      </w:r>
      <w:r w:rsidR="00A81844">
        <w:rPr>
          <w:color w:val="000000"/>
          <w:sz w:val="20"/>
        </w:rPr>
        <w:t>.</w:t>
      </w:r>
      <w:r w:rsidRPr="00373694">
        <w:rPr>
          <w:color w:val="000000"/>
          <w:sz w:val="20"/>
        </w:rPr>
        <w:t xml:space="preserve"> Seasonality and paleodiet in the Chiribaya polity of southern Peru.  </w:t>
      </w:r>
      <w:r w:rsidRPr="00373694">
        <w:rPr>
          <w:color w:val="000000"/>
          <w:sz w:val="20"/>
          <w:u w:val="single"/>
        </w:rPr>
        <w:t>J. of Archaeol. Sci.</w:t>
      </w:r>
      <w:r w:rsidRPr="00373694">
        <w:rPr>
          <w:i/>
          <w:color w:val="000000"/>
          <w:sz w:val="20"/>
        </w:rPr>
        <w:t xml:space="preserve"> 14:</w:t>
      </w:r>
      <w:r w:rsidRPr="00373694">
        <w:rPr>
          <w:color w:val="000000"/>
          <w:sz w:val="20"/>
        </w:rPr>
        <w:t xml:space="preserve"> 451-462 (2007)</w:t>
      </w:r>
    </w:p>
    <w:p w14:paraId="44D7841D" w14:textId="77777777" w:rsidR="00083245" w:rsidRPr="00373694" w:rsidRDefault="00083245" w:rsidP="00083245">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p>
    <w:p w14:paraId="1AF434B1" w14:textId="77777777" w:rsidR="00083245" w:rsidRPr="00373694" w:rsidRDefault="00083245" w:rsidP="00083245">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sidRPr="00373694">
        <w:rPr>
          <w:color w:val="000000"/>
          <w:sz w:val="20"/>
        </w:rPr>
        <w:t xml:space="preserve">Buikstra, J. E. The Bioarchaeology of Maya Sacrifice.  In </w:t>
      </w:r>
      <w:r w:rsidRPr="00373694">
        <w:rPr>
          <w:i/>
          <w:color w:val="000000"/>
          <w:sz w:val="20"/>
        </w:rPr>
        <w:t>New Perspectives on Maya Sacrifice</w:t>
      </w:r>
      <w:r w:rsidRPr="00373694">
        <w:rPr>
          <w:color w:val="000000"/>
          <w:sz w:val="20"/>
        </w:rPr>
        <w:t>, V. Tiesler and A. Cucina, eds, Chapter 13, pp. 293-307.  Springer-Verlag (2007).</w:t>
      </w:r>
    </w:p>
    <w:p w14:paraId="259620DA" w14:textId="77777777" w:rsidR="00083245" w:rsidRPr="00373694" w:rsidRDefault="00083245" w:rsidP="00083245">
      <w:pPr>
        <w:tabs>
          <w:tab w:val="left" w:pos="720"/>
          <w:tab w:val="left" w:pos="1440"/>
          <w:tab w:val="left" w:pos="1800"/>
        </w:tabs>
        <w:rPr>
          <w:sz w:val="20"/>
        </w:rPr>
      </w:pPr>
    </w:p>
    <w:p w14:paraId="0B7707AA" w14:textId="77777777" w:rsidR="00083245" w:rsidRPr="00373694" w:rsidRDefault="00083245" w:rsidP="00083245">
      <w:pPr>
        <w:tabs>
          <w:tab w:val="left" w:pos="720"/>
          <w:tab w:val="left" w:pos="1440"/>
          <w:tab w:val="left" w:pos="1800"/>
        </w:tabs>
        <w:rPr>
          <w:sz w:val="20"/>
        </w:rPr>
      </w:pPr>
      <w:r w:rsidRPr="00373694">
        <w:rPr>
          <w:sz w:val="20"/>
        </w:rPr>
        <w:t xml:space="preserve">Buikstra, J. E. and C. Riheute H. Isotops I arqueologia: investigació del consum alimentary I dels historials de residencia.  </w:t>
      </w:r>
      <w:r w:rsidRPr="00373694">
        <w:rPr>
          <w:sz w:val="20"/>
          <w:u w:val="single"/>
        </w:rPr>
        <w:t>Cota Zero</w:t>
      </w:r>
      <w:r w:rsidRPr="00373694">
        <w:rPr>
          <w:sz w:val="20"/>
        </w:rPr>
        <w:t xml:space="preserve"> 21: 96-107 (2007).</w:t>
      </w:r>
    </w:p>
    <w:p w14:paraId="706DCEA2" w14:textId="77777777" w:rsidR="00083245" w:rsidRPr="00373694" w:rsidRDefault="00083245" w:rsidP="00083245">
      <w:pPr>
        <w:tabs>
          <w:tab w:val="left" w:pos="720"/>
          <w:tab w:val="left" w:pos="1440"/>
          <w:tab w:val="left" w:pos="1800"/>
        </w:tabs>
        <w:rPr>
          <w:sz w:val="20"/>
        </w:rPr>
      </w:pPr>
    </w:p>
    <w:p w14:paraId="3F9D20CD" w14:textId="06A50729" w:rsidR="00083245" w:rsidRPr="00373694" w:rsidRDefault="00083245" w:rsidP="00083245">
      <w:pPr>
        <w:tabs>
          <w:tab w:val="left" w:pos="720"/>
          <w:tab w:val="left" w:pos="1440"/>
          <w:tab w:val="left" w:pos="1800"/>
        </w:tabs>
        <w:rPr>
          <w:sz w:val="20"/>
        </w:rPr>
      </w:pPr>
      <w:r w:rsidRPr="00373694">
        <w:rPr>
          <w:sz w:val="20"/>
        </w:rPr>
        <w:t xml:space="preserve">Roberts, C. A. and J. E. Buikstra.  “The Evidence for Tuberculosis in the Eastern Mediterranean: past and current research, and future prospects.”  In </w:t>
      </w:r>
      <w:r w:rsidRPr="00373694">
        <w:rPr>
          <w:sz w:val="20"/>
          <w:u w:val="single"/>
        </w:rPr>
        <w:t xml:space="preserve">Diachronic Patterns in the Biology and Health Status of Human Populations in </w:t>
      </w:r>
      <w:r w:rsidRPr="00373694">
        <w:rPr>
          <w:sz w:val="20"/>
          <w:u w:val="single"/>
        </w:rPr>
        <w:lastRenderedPageBreak/>
        <w:t>the Eastern Mediterranean; Festschriff in Honour of Patricia Smith, Joel Wilbush Chair in Medical Anthropology</w:t>
      </w:r>
      <w:r w:rsidRPr="00373694">
        <w:rPr>
          <w:sz w:val="20"/>
        </w:rPr>
        <w:t>, Marina Faerman, Liora K. Horwitz, Tzipi Kahana and Uri Ziberman, eds.  BAR International Series 1603, pp. 213-227, Oxford: Archaeopress. (2007).</w:t>
      </w:r>
      <w:r w:rsidR="00B1728F">
        <w:rPr>
          <w:sz w:val="20"/>
        </w:rPr>
        <w:t xml:space="preserve"> 145</w:t>
      </w:r>
    </w:p>
    <w:p w14:paraId="0A002D5F" w14:textId="77777777" w:rsidR="00083245" w:rsidRPr="00373694" w:rsidRDefault="00083245" w:rsidP="00083245">
      <w:pPr>
        <w:tabs>
          <w:tab w:val="left" w:pos="720"/>
          <w:tab w:val="left" w:pos="1440"/>
          <w:tab w:val="left" w:pos="1800"/>
        </w:tabs>
        <w:rPr>
          <w:sz w:val="20"/>
        </w:rPr>
      </w:pPr>
    </w:p>
    <w:p w14:paraId="43D94145" w14:textId="77777777" w:rsidR="00083245" w:rsidRPr="00373694" w:rsidRDefault="00083245" w:rsidP="00083245">
      <w:pPr>
        <w:tabs>
          <w:tab w:val="left" w:pos="720"/>
          <w:tab w:val="left" w:pos="1440"/>
          <w:tab w:val="left" w:pos="1800"/>
        </w:tabs>
        <w:rPr>
          <w:sz w:val="20"/>
        </w:rPr>
      </w:pPr>
      <w:r w:rsidRPr="00373694">
        <w:rPr>
          <w:sz w:val="20"/>
        </w:rPr>
        <w:t xml:space="preserve">C. M. Lewis, J. E. Buikstra, and A. C. Stone. Ancient DNA and Genetic Continuity in the South Central Andes. </w:t>
      </w:r>
      <w:r w:rsidRPr="00373694">
        <w:rPr>
          <w:sz w:val="20"/>
          <w:u w:val="single"/>
        </w:rPr>
        <w:t>Latin American Antiquity</w:t>
      </w:r>
      <w:r w:rsidRPr="00373694">
        <w:rPr>
          <w:sz w:val="20"/>
        </w:rPr>
        <w:t xml:space="preserve"> 18(2): 145-160.  (2007).</w:t>
      </w:r>
    </w:p>
    <w:p w14:paraId="00A9D0E8" w14:textId="77777777" w:rsidR="00083245" w:rsidRPr="00373694" w:rsidRDefault="00083245" w:rsidP="00083245">
      <w:pPr>
        <w:tabs>
          <w:tab w:val="left" w:pos="720"/>
          <w:tab w:val="left" w:pos="1440"/>
          <w:tab w:val="left" w:pos="1800"/>
        </w:tabs>
        <w:rPr>
          <w:sz w:val="20"/>
        </w:rPr>
      </w:pPr>
    </w:p>
    <w:p w14:paraId="0DC009C9" w14:textId="337137D6" w:rsidR="00083245" w:rsidRPr="00373694" w:rsidRDefault="00083245" w:rsidP="0008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73694">
        <w:rPr>
          <w:sz w:val="20"/>
        </w:rPr>
        <w:t xml:space="preserve">Knudson, K. J. and J. E. Buikstra.  Residential Mobility and Resource Use in the Chiribaya Polity of Southern Peru: Strontium Isotope Analysis of Archaeological Tooth Enamel and Bone.  </w:t>
      </w:r>
      <w:r w:rsidRPr="00373694">
        <w:rPr>
          <w:sz w:val="20"/>
          <w:u w:val="single"/>
        </w:rPr>
        <w:t>International Journal of Osteoarchaeology.</w:t>
      </w:r>
      <w:r w:rsidRPr="00373694">
        <w:rPr>
          <w:sz w:val="20"/>
        </w:rPr>
        <w:t xml:space="preserve">17: 563-580. (2007).  </w:t>
      </w:r>
    </w:p>
    <w:p w14:paraId="1B440BA9" w14:textId="77777777" w:rsidR="00083245" w:rsidRPr="00373694" w:rsidRDefault="00083245" w:rsidP="00083245">
      <w:pPr>
        <w:tabs>
          <w:tab w:val="left" w:pos="720"/>
          <w:tab w:val="left" w:pos="1440"/>
          <w:tab w:val="left" w:pos="1800"/>
        </w:tabs>
        <w:rPr>
          <w:sz w:val="20"/>
        </w:rPr>
      </w:pPr>
    </w:p>
    <w:p w14:paraId="1C8014BF" w14:textId="77777777" w:rsidR="00083245" w:rsidRPr="00373694" w:rsidRDefault="00083245" w:rsidP="00083245">
      <w:pPr>
        <w:tabs>
          <w:tab w:val="left" w:pos="720"/>
          <w:tab w:val="left" w:pos="1440"/>
          <w:tab w:val="left" w:pos="1800"/>
        </w:tabs>
        <w:rPr>
          <w:sz w:val="20"/>
        </w:rPr>
      </w:pPr>
      <w:r w:rsidRPr="00373694">
        <w:rPr>
          <w:sz w:val="20"/>
        </w:rPr>
        <w:t xml:space="preserve">Buikstra, J. E. Foreward.  In </w:t>
      </w:r>
      <w:r w:rsidRPr="00373694">
        <w:rPr>
          <w:sz w:val="20"/>
          <w:u w:val="single"/>
        </w:rPr>
        <w:t>Forensic Anthropology: Case Studies from Europe</w:t>
      </w:r>
      <w:r w:rsidRPr="00373694">
        <w:rPr>
          <w:sz w:val="20"/>
        </w:rPr>
        <w:t>, edited by M. Brickley and R. Ferll</w:t>
      </w:r>
      <w:r w:rsidR="000108CC" w:rsidRPr="00373694">
        <w:rPr>
          <w:sz w:val="20"/>
        </w:rPr>
        <w:t>ini.. Springfield: C. C. Thomas</w:t>
      </w:r>
      <w:r w:rsidRPr="00373694">
        <w:rPr>
          <w:sz w:val="20"/>
        </w:rPr>
        <w:t>, ix-si.  (2007)</w:t>
      </w:r>
    </w:p>
    <w:p w14:paraId="78A8A402" w14:textId="77777777" w:rsidR="00083245" w:rsidRPr="00373694" w:rsidRDefault="00083245" w:rsidP="00083245">
      <w:pPr>
        <w:tabs>
          <w:tab w:val="left" w:pos="720"/>
          <w:tab w:val="left" w:pos="1440"/>
          <w:tab w:val="left" w:pos="1800"/>
        </w:tabs>
        <w:rPr>
          <w:sz w:val="20"/>
        </w:rPr>
      </w:pPr>
    </w:p>
    <w:p w14:paraId="78A8E742" w14:textId="77777777" w:rsidR="00083245" w:rsidRPr="00373694" w:rsidRDefault="00083245" w:rsidP="00083245">
      <w:pPr>
        <w:tabs>
          <w:tab w:val="left" w:pos="720"/>
          <w:tab w:val="left" w:pos="1440"/>
          <w:tab w:val="left" w:pos="1800"/>
        </w:tabs>
        <w:rPr>
          <w:sz w:val="20"/>
        </w:rPr>
      </w:pPr>
      <w:r w:rsidRPr="00373694">
        <w:rPr>
          <w:sz w:val="20"/>
        </w:rPr>
        <w:t>Roberts, C., M. Lucas Powell, and J. Buikstra. Preface. In, Roberts, C., M. Lucas Powell, and J. Buikstra, eds.  Papers in Honour of Aidan and Eve Cockburn from the Paleopathology Association Meeting, Durham 2004.  International Journal of Osteoarchaeology, 17: 327-336 (2007).</w:t>
      </w:r>
    </w:p>
    <w:p w14:paraId="02BCC13F" w14:textId="77777777" w:rsidR="00083245" w:rsidRPr="00373694" w:rsidRDefault="00083245" w:rsidP="00083245">
      <w:pPr>
        <w:tabs>
          <w:tab w:val="left" w:pos="720"/>
          <w:tab w:val="left" w:pos="1440"/>
          <w:tab w:val="left" w:pos="1800"/>
        </w:tabs>
        <w:rPr>
          <w:sz w:val="20"/>
        </w:rPr>
      </w:pPr>
    </w:p>
    <w:p w14:paraId="1E4E4184" w14:textId="1B908904" w:rsidR="00083245" w:rsidRPr="00A81844" w:rsidRDefault="00083245" w:rsidP="00083245">
      <w:pPr>
        <w:tabs>
          <w:tab w:val="left" w:pos="720"/>
          <w:tab w:val="left" w:pos="1440"/>
          <w:tab w:val="left" w:pos="1800"/>
        </w:tabs>
        <w:rPr>
          <w:color w:val="D9D9D9" w:themeColor="background1" w:themeShade="D9"/>
          <w:sz w:val="20"/>
        </w:rPr>
      </w:pPr>
      <w:r w:rsidRPr="00373694">
        <w:rPr>
          <w:sz w:val="20"/>
        </w:rPr>
        <w:t xml:space="preserve">Buikstra, J. E. Foreward In </w:t>
      </w:r>
      <w:r w:rsidR="00C47EDD">
        <w:rPr>
          <w:sz w:val="20"/>
          <w:u w:val="single"/>
        </w:rPr>
        <w:t>Bioanthr</w:t>
      </w:r>
      <w:r w:rsidRPr="00373694">
        <w:rPr>
          <w:sz w:val="20"/>
          <w:u w:val="single"/>
        </w:rPr>
        <w:t>opology of the Human Skeleton</w:t>
      </w:r>
      <w:r w:rsidRPr="00373694">
        <w:rPr>
          <w:sz w:val="20"/>
        </w:rPr>
        <w:t>, M. Katzenberg and S. Saunders, eds.  Academic Press (2008).</w:t>
      </w:r>
      <w:r w:rsidR="00A81844">
        <w:rPr>
          <w:sz w:val="20"/>
        </w:rPr>
        <w:t xml:space="preserve"> </w:t>
      </w:r>
    </w:p>
    <w:p w14:paraId="3B341E34" w14:textId="77777777" w:rsidR="00083245" w:rsidRPr="00373694" w:rsidRDefault="00083245">
      <w:pPr>
        <w:tabs>
          <w:tab w:val="left" w:pos="720"/>
          <w:tab w:val="left" w:pos="1440"/>
          <w:tab w:val="left" w:pos="1800"/>
        </w:tabs>
        <w:rPr>
          <w:sz w:val="20"/>
        </w:rPr>
      </w:pPr>
    </w:p>
    <w:p w14:paraId="597772AD" w14:textId="77777777" w:rsidR="00083245" w:rsidRPr="00373694" w:rsidRDefault="00083245">
      <w:pPr>
        <w:tabs>
          <w:tab w:val="left" w:pos="720"/>
          <w:tab w:val="left" w:pos="1440"/>
          <w:tab w:val="left" w:pos="1800"/>
        </w:tabs>
        <w:rPr>
          <w:sz w:val="20"/>
          <w:szCs w:val="21"/>
        </w:rPr>
      </w:pPr>
      <w:r w:rsidRPr="00373694">
        <w:rPr>
          <w:sz w:val="20"/>
          <w:szCs w:val="21"/>
        </w:rPr>
        <w:t>Price, T. D</w:t>
      </w:r>
      <w:r w:rsidR="00460D7A" w:rsidRPr="00373694">
        <w:rPr>
          <w:sz w:val="20"/>
          <w:szCs w:val="21"/>
        </w:rPr>
        <w:t>.</w:t>
      </w:r>
      <w:r w:rsidRPr="00373694">
        <w:rPr>
          <w:sz w:val="20"/>
          <w:szCs w:val="21"/>
        </w:rPr>
        <w:t xml:space="preserve">, </w:t>
      </w:r>
      <w:r w:rsidR="00460D7A" w:rsidRPr="00373694">
        <w:rPr>
          <w:sz w:val="20"/>
          <w:szCs w:val="21"/>
        </w:rPr>
        <w:t>J.</w:t>
      </w:r>
      <w:r w:rsidRPr="00373694">
        <w:rPr>
          <w:sz w:val="20"/>
          <w:szCs w:val="21"/>
        </w:rPr>
        <w:t xml:space="preserve">H. Burton, </w:t>
      </w:r>
      <w:r w:rsidR="00460D7A" w:rsidRPr="00373694">
        <w:rPr>
          <w:sz w:val="20"/>
          <w:szCs w:val="21"/>
        </w:rPr>
        <w:t>P.</w:t>
      </w:r>
      <w:r w:rsidRPr="00373694">
        <w:rPr>
          <w:sz w:val="20"/>
          <w:szCs w:val="21"/>
        </w:rPr>
        <w:t xml:space="preserve"> D. Fullagar, L</w:t>
      </w:r>
      <w:r w:rsidR="00460D7A" w:rsidRPr="00373694">
        <w:rPr>
          <w:sz w:val="20"/>
          <w:szCs w:val="21"/>
        </w:rPr>
        <w:t>.</w:t>
      </w:r>
      <w:r w:rsidRPr="00373694">
        <w:rPr>
          <w:sz w:val="20"/>
          <w:szCs w:val="21"/>
        </w:rPr>
        <w:t xml:space="preserve">E. Wright, Jane E. Buikstra &amp; Vera Tiesler. 87Sr/86Sr Ratios and the Study of Human Mobility in Ancient Mesoamerica. </w:t>
      </w:r>
      <w:r w:rsidRPr="00373694">
        <w:rPr>
          <w:sz w:val="20"/>
          <w:szCs w:val="21"/>
          <w:u w:val="single"/>
        </w:rPr>
        <w:t>Latin American Antiquity</w:t>
      </w:r>
      <w:r w:rsidRPr="00373694">
        <w:rPr>
          <w:sz w:val="20"/>
          <w:szCs w:val="21"/>
        </w:rPr>
        <w:t xml:space="preserve"> 19(2): 167-180. (2008).</w:t>
      </w:r>
    </w:p>
    <w:p w14:paraId="5677431E" w14:textId="77777777" w:rsidR="00083245" w:rsidRPr="00373694" w:rsidRDefault="00083245">
      <w:pPr>
        <w:tabs>
          <w:tab w:val="left" w:pos="720"/>
          <w:tab w:val="left" w:pos="1440"/>
          <w:tab w:val="left" w:pos="1800"/>
        </w:tabs>
        <w:rPr>
          <w:sz w:val="20"/>
          <w:szCs w:val="21"/>
        </w:rPr>
      </w:pPr>
    </w:p>
    <w:p w14:paraId="3856C1CC" w14:textId="77777777" w:rsidR="00083245" w:rsidRPr="00373694" w:rsidRDefault="00083245">
      <w:pPr>
        <w:tabs>
          <w:tab w:val="left" w:pos="720"/>
          <w:tab w:val="left" w:pos="1440"/>
          <w:tab w:val="left" w:pos="1800"/>
        </w:tabs>
        <w:rPr>
          <w:sz w:val="20"/>
          <w:szCs w:val="21"/>
        </w:rPr>
      </w:pPr>
      <w:r w:rsidRPr="00373694">
        <w:rPr>
          <w:sz w:val="20"/>
          <w:szCs w:val="21"/>
        </w:rPr>
        <w:t xml:space="preserve">Wilbur, A. K, A. W. Farnbach, K. J. Knudson, and J. E. Buikstra “Diet, Tuberculosis, and the Paleopathological Literature.”  </w:t>
      </w:r>
      <w:r w:rsidRPr="00373694">
        <w:rPr>
          <w:sz w:val="20"/>
          <w:szCs w:val="21"/>
          <w:u w:val="single"/>
        </w:rPr>
        <w:t>Current Anthropology</w:t>
      </w:r>
      <w:r w:rsidRPr="00373694">
        <w:rPr>
          <w:sz w:val="20"/>
          <w:szCs w:val="21"/>
        </w:rPr>
        <w:t xml:space="preserve"> 49: 963-991 (2008)</w:t>
      </w:r>
    </w:p>
    <w:p w14:paraId="73557829" w14:textId="77777777" w:rsidR="00083245" w:rsidRPr="00373694" w:rsidRDefault="00083245">
      <w:pPr>
        <w:tabs>
          <w:tab w:val="left" w:pos="720"/>
          <w:tab w:val="left" w:pos="1440"/>
          <w:tab w:val="left" w:pos="1800"/>
        </w:tabs>
        <w:rPr>
          <w:sz w:val="20"/>
          <w:szCs w:val="21"/>
        </w:rPr>
      </w:pPr>
    </w:p>
    <w:p w14:paraId="30EFC0EB" w14:textId="77777777" w:rsidR="00083245" w:rsidRPr="00373694" w:rsidRDefault="00083245" w:rsidP="00083245">
      <w:pPr>
        <w:tabs>
          <w:tab w:val="left" w:pos="720"/>
          <w:tab w:val="left" w:pos="1440"/>
          <w:tab w:val="left" w:pos="1800"/>
        </w:tabs>
        <w:rPr>
          <w:sz w:val="20"/>
        </w:rPr>
      </w:pPr>
      <w:r w:rsidRPr="00373694">
        <w:rPr>
          <w:sz w:val="20"/>
        </w:rPr>
        <w:t xml:space="preserve">Milner, G. R., J. E. Buikstra, M. D. Wiant.  Archaic Burial Sites in the Midcontinental United States.  In </w:t>
      </w:r>
      <w:r w:rsidRPr="00373694">
        <w:rPr>
          <w:sz w:val="20"/>
          <w:u w:val="single"/>
        </w:rPr>
        <w:t>Archaic Societies: Diversity and Complexity across the Midcontinent</w:t>
      </w:r>
      <w:r w:rsidRPr="00373694">
        <w:rPr>
          <w:i/>
          <w:sz w:val="20"/>
        </w:rPr>
        <w:t xml:space="preserve">, </w:t>
      </w:r>
      <w:r w:rsidRPr="00373694">
        <w:rPr>
          <w:sz w:val="20"/>
        </w:rPr>
        <w:t xml:space="preserve">T. E. Emerson, D. L. McElrath, and A. C. Fortier, eds, Chapter 5, pp. 115-136.  Albany: State University of New York Press (2009). </w:t>
      </w:r>
    </w:p>
    <w:p w14:paraId="78C8D34E" w14:textId="77777777" w:rsidR="00083245" w:rsidRPr="00373694" w:rsidRDefault="00083245" w:rsidP="00083245">
      <w:pPr>
        <w:tabs>
          <w:tab w:val="left" w:pos="720"/>
          <w:tab w:val="left" w:pos="1440"/>
          <w:tab w:val="left" w:pos="1800"/>
        </w:tabs>
        <w:rPr>
          <w:sz w:val="20"/>
        </w:rPr>
      </w:pPr>
    </w:p>
    <w:p w14:paraId="4B5F52AB"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373694">
        <w:rPr>
          <w:sz w:val="20"/>
        </w:rPr>
        <w:t xml:space="preserve">Jane E. Buikstra and Anna Lagia, “Bioarchaeological Approaches to Aegean Archaeology.” In </w:t>
      </w:r>
      <w:r w:rsidRPr="00373694">
        <w:rPr>
          <w:sz w:val="20"/>
          <w:u w:val="single"/>
        </w:rPr>
        <w:t>New Directions in the Skeletal Biology of Greece</w:t>
      </w:r>
      <w:r w:rsidRPr="00373694">
        <w:rPr>
          <w:sz w:val="20"/>
        </w:rPr>
        <w:t xml:space="preserve">. Lynne Schepartz, Sherry Fox,and Chryssi Bourbou, eds..  Occasional Wiener </w:t>
      </w:r>
    </w:p>
    <w:p w14:paraId="22F3435D"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373694">
        <w:rPr>
          <w:sz w:val="20"/>
        </w:rPr>
        <w:t>Laboratory Series (2009).</w:t>
      </w:r>
    </w:p>
    <w:p w14:paraId="696C071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05837E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Buikstra, J. E. Introduction in Crania Americana: A Comparative View of Skulls of Various Aboriginal Nations of North and South America, by Samuel Morton. A facsimile of the first edition.  Davenport IA: Gustvus Press 1839/ (2009).</w:t>
      </w:r>
    </w:p>
    <w:p w14:paraId="03653DC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E0009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szCs w:val="22"/>
        </w:rPr>
        <w:t xml:space="preserve">M. C. Lozada, J. E. Buikstra, G. F. M. Rakita, and J. Wheeler. Camelid Herders: The Forgotten Specialists in the Coastal Señorío of Chiribaya, Southern Perú. In </w:t>
      </w:r>
      <w:r w:rsidRPr="00373694">
        <w:rPr>
          <w:rFonts w:ascii="Times New Roman" w:hAnsi="Times New Roman"/>
          <w:sz w:val="20"/>
          <w:szCs w:val="22"/>
          <w:u w:val="single"/>
        </w:rPr>
        <w:t>Andean Civilization: A Tribute to Michael E. Moseley</w:t>
      </w:r>
      <w:r w:rsidRPr="00373694">
        <w:rPr>
          <w:rFonts w:ascii="Times New Roman" w:hAnsi="Times New Roman"/>
          <w:sz w:val="20"/>
          <w:szCs w:val="22"/>
        </w:rPr>
        <w:t>. Joyce Marcus and Patrick RyanWilliams, eds. Cotsen Institute of Archaeology at UCLA. CA: Los Angeles. pp.</w:t>
      </w:r>
      <w:r w:rsidRPr="00373694">
        <w:rPr>
          <w:rFonts w:ascii="Times New Roman" w:hAnsi="Times New Roman"/>
          <w:sz w:val="20"/>
          <w:szCs w:val="22"/>
        </w:rPr>
        <w:br/>
        <w:t>351-364 (2009)</w:t>
      </w:r>
    </w:p>
    <w:p w14:paraId="427C707F" w14:textId="77777777" w:rsidR="00083245" w:rsidRPr="00373694" w:rsidRDefault="00083245">
      <w:pPr>
        <w:tabs>
          <w:tab w:val="left" w:pos="720"/>
          <w:tab w:val="left" w:pos="1440"/>
          <w:tab w:val="left" w:pos="1800"/>
        </w:tabs>
        <w:rPr>
          <w:sz w:val="20"/>
        </w:rPr>
      </w:pPr>
    </w:p>
    <w:p w14:paraId="3AF48A09" w14:textId="4D6B8EC3" w:rsidR="00B17405" w:rsidRPr="00373694" w:rsidRDefault="00B17405" w:rsidP="00B17405">
      <w:pPr>
        <w:tabs>
          <w:tab w:val="left" w:pos="720"/>
          <w:tab w:val="left" w:pos="1440"/>
          <w:tab w:val="left" w:pos="1800"/>
        </w:tabs>
        <w:rPr>
          <w:sz w:val="20"/>
        </w:rPr>
      </w:pPr>
      <w:r w:rsidRPr="00373694">
        <w:rPr>
          <w:sz w:val="20"/>
        </w:rPr>
        <w:t xml:space="preserve">Buikstra, J. E. and R. Scott Identity Formation: Communities and Individuals.  In </w:t>
      </w:r>
      <w:r w:rsidRPr="00373694">
        <w:rPr>
          <w:sz w:val="20"/>
          <w:u w:val="single"/>
        </w:rPr>
        <w:t xml:space="preserve">Bioarchaeology and Identity in the </w:t>
      </w:r>
      <w:r w:rsidRPr="004F0735">
        <w:rPr>
          <w:sz w:val="20"/>
          <w:u w:val="single"/>
        </w:rPr>
        <w:t>Americas</w:t>
      </w:r>
      <w:r w:rsidR="004F0735" w:rsidRPr="004F0735">
        <w:rPr>
          <w:sz w:val="20"/>
        </w:rPr>
        <w:t>.</w:t>
      </w:r>
      <w:r w:rsidRPr="00373694">
        <w:rPr>
          <w:sz w:val="20"/>
        </w:rPr>
        <w:t xml:space="preserve">  K. Knudson and C. Stojanowski, eds., pp. 24-55.  University Press of Florida (2009).</w:t>
      </w:r>
    </w:p>
    <w:p w14:paraId="52604333" w14:textId="77777777" w:rsidR="00B17405" w:rsidRPr="00373694" w:rsidRDefault="00B17405" w:rsidP="00B17405">
      <w:pPr>
        <w:tabs>
          <w:tab w:val="left" w:pos="720"/>
          <w:tab w:val="left" w:pos="1440"/>
          <w:tab w:val="left" w:pos="1800"/>
        </w:tabs>
        <w:rPr>
          <w:sz w:val="20"/>
        </w:rPr>
      </w:pPr>
    </w:p>
    <w:p w14:paraId="51FEE3C0" w14:textId="071E2AF3" w:rsidR="00B17405" w:rsidRPr="00373694" w:rsidRDefault="00B17405" w:rsidP="00B17405">
      <w:pPr>
        <w:tabs>
          <w:tab w:val="left" w:pos="720"/>
          <w:tab w:val="left" w:pos="1440"/>
          <w:tab w:val="left" w:pos="1800"/>
        </w:tabs>
        <w:rPr>
          <w:sz w:val="20"/>
        </w:rPr>
      </w:pPr>
      <w:r w:rsidRPr="00373694">
        <w:rPr>
          <w:sz w:val="20"/>
        </w:rPr>
        <w:t xml:space="preserve">Buikstra, J. E. Identity Formations: Communities and Individuals. In </w:t>
      </w:r>
      <w:r w:rsidRPr="00373694">
        <w:rPr>
          <w:sz w:val="20"/>
          <w:u w:val="single"/>
        </w:rPr>
        <w:t>Bioarchaeology and Identity in the Americas</w:t>
      </w:r>
      <w:r w:rsidR="005F5D55">
        <w:rPr>
          <w:sz w:val="20"/>
        </w:rPr>
        <w:t xml:space="preserve">. </w:t>
      </w:r>
      <w:r w:rsidRPr="00373694">
        <w:rPr>
          <w:sz w:val="20"/>
        </w:rPr>
        <w:t>K. Knudson and C. Stojanowski, eds., pp. 231-235. University Press of Florida (2009).</w:t>
      </w:r>
    </w:p>
    <w:p w14:paraId="3A742FFE" w14:textId="77777777" w:rsidR="00083245" w:rsidRPr="00373694" w:rsidRDefault="00083245">
      <w:pPr>
        <w:tabs>
          <w:tab w:val="left" w:pos="720"/>
          <w:tab w:val="left" w:pos="1440"/>
          <w:tab w:val="left" w:pos="1800"/>
        </w:tabs>
        <w:rPr>
          <w:sz w:val="20"/>
        </w:rPr>
      </w:pPr>
    </w:p>
    <w:p w14:paraId="1661E4B0" w14:textId="77777777" w:rsidR="00083245" w:rsidRPr="00373694" w:rsidRDefault="00083245">
      <w:pPr>
        <w:tabs>
          <w:tab w:val="left" w:pos="720"/>
          <w:tab w:val="left" w:pos="1440"/>
          <w:tab w:val="left" w:pos="1800"/>
        </w:tabs>
        <w:rPr>
          <w:sz w:val="20"/>
        </w:rPr>
      </w:pPr>
      <w:r w:rsidRPr="00373694">
        <w:rPr>
          <w:sz w:val="20"/>
        </w:rPr>
        <w:t>Romero, A., M</w:t>
      </w:r>
      <w:r w:rsidRPr="00373694">
        <w:rPr>
          <w:sz w:val="20"/>
          <w:vertAlign w:val="superscript"/>
        </w:rPr>
        <w:t>a</w:t>
      </w:r>
      <w:r w:rsidRPr="00373694">
        <w:rPr>
          <w:sz w:val="20"/>
        </w:rPr>
        <w:t xml:space="preserve"> Ibáñez de Miguel, J. E. Buikstra, K. J. Knudson, E. A. Prevedorou, M. Diaz-Zorita, and J. de Juan.  Mutilación Dentaria en la Necrópolis Islámica de Plaza del Castillo (Siglo VIII DC) de Pamplon (Navarra).  </w:t>
      </w:r>
      <w:r w:rsidRPr="00373694">
        <w:rPr>
          <w:sz w:val="20"/>
          <w:u w:val="single"/>
        </w:rPr>
        <w:t>Revista Española de Antropología Física</w:t>
      </w:r>
      <w:r w:rsidRPr="00373694">
        <w:rPr>
          <w:sz w:val="20"/>
        </w:rPr>
        <w:t xml:space="preserve"> </w:t>
      </w:r>
      <w:r w:rsidRPr="00373694">
        <w:rPr>
          <w:sz w:val="20"/>
          <w:u w:val="single"/>
        </w:rPr>
        <w:t xml:space="preserve">29:1-14 </w:t>
      </w:r>
      <w:r w:rsidRPr="00373694">
        <w:rPr>
          <w:sz w:val="20"/>
        </w:rPr>
        <w:t xml:space="preserve"> (2009).</w:t>
      </w:r>
    </w:p>
    <w:p w14:paraId="448EFD5E" w14:textId="77777777" w:rsidR="00083245" w:rsidRPr="00373694" w:rsidRDefault="00083245">
      <w:pPr>
        <w:tabs>
          <w:tab w:val="left" w:pos="720"/>
          <w:tab w:val="left" w:pos="1440"/>
          <w:tab w:val="left" w:pos="1800"/>
        </w:tabs>
        <w:rPr>
          <w:sz w:val="20"/>
        </w:rPr>
      </w:pPr>
    </w:p>
    <w:p w14:paraId="3C9AD94A" w14:textId="0B8E7582" w:rsidR="00083245" w:rsidRPr="00373694" w:rsidRDefault="00083245">
      <w:pPr>
        <w:tabs>
          <w:tab w:val="left" w:pos="720"/>
          <w:tab w:val="left" w:pos="1440"/>
          <w:tab w:val="left" w:pos="1800"/>
        </w:tabs>
        <w:rPr>
          <w:sz w:val="20"/>
        </w:rPr>
      </w:pPr>
      <w:r w:rsidRPr="00373694">
        <w:rPr>
          <w:sz w:val="20"/>
        </w:rPr>
        <w:t>Stone, A. C., A. Wilbur, J. E. Buikstra, and C. A. Roberts Tuberculosis and Leprosy in Perspective</w:t>
      </w:r>
      <w:r w:rsidR="00F36009" w:rsidRPr="00373694">
        <w:rPr>
          <w:sz w:val="20"/>
        </w:rPr>
        <w:t>.</w:t>
      </w:r>
      <w:r w:rsidRPr="00373694">
        <w:rPr>
          <w:sz w:val="20"/>
        </w:rPr>
        <w:t xml:space="preserve">  </w:t>
      </w:r>
      <w:r w:rsidRPr="00373694">
        <w:rPr>
          <w:i/>
          <w:sz w:val="20"/>
        </w:rPr>
        <w:t>Yearbook of Physical Anthropology</w:t>
      </w:r>
      <w:r w:rsidRPr="00373694">
        <w:rPr>
          <w:sz w:val="20"/>
        </w:rPr>
        <w:t xml:space="preserve"> 140: 66-94 (2009).</w:t>
      </w:r>
      <w:r w:rsidR="00B1728F">
        <w:rPr>
          <w:sz w:val="20"/>
        </w:rPr>
        <w:t>160</w:t>
      </w:r>
    </w:p>
    <w:p w14:paraId="1B8EB311" w14:textId="77777777" w:rsidR="00083245" w:rsidRPr="00373694" w:rsidRDefault="00083245">
      <w:pPr>
        <w:tabs>
          <w:tab w:val="left" w:pos="720"/>
          <w:tab w:val="left" w:pos="1440"/>
          <w:tab w:val="left" w:pos="1800"/>
        </w:tabs>
        <w:rPr>
          <w:sz w:val="20"/>
        </w:rPr>
      </w:pPr>
    </w:p>
    <w:p w14:paraId="4C785C15" w14:textId="77777777" w:rsidR="00083245" w:rsidRPr="00373694" w:rsidRDefault="00083245">
      <w:pPr>
        <w:tabs>
          <w:tab w:val="left" w:pos="720"/>
          <w:tab w:val="left" w:pos="1440"/>
          <w:tab w:val="left" w:pos="1800"/>
        </w:tabs>
        <w:rPr>
          <w:sz w:val="20"/>
        </w:rPr>
      </w:pPr>
      <w:r w:rsidRPr="00373694">
        <w:rPr>
          <w:sz w:val="20"/>
        </w:rPr>
        <w:t xml:space="preserve">Lozada Cerna, M.C., J. Lazo, and J. E. Buikstra  El señor y el curandero: Patrones funerarios Chiribaya en el extreme sur del Perú.  In </w:t>
      </w:r>
      <w:r w:rsidRPr="00373694">
        <w:rPr>
          <w:i/>
          <w:sz w:val="20"/>
        </w:rPr>
        <w:t xml:space="preserve">Arqueología del Área Centro Sur Andina: Actas del Simposio Internacional 30 de Junio – 2 del Julio de 2005 Arequipa, Perú, </w:t>
      </w:r>
      <w:r w:rsidRPr="00373694">
        <w:rPr>
          <w:sz w:val="20"/>
        </w:rPr>
        <w:t>M. S. Ziólkowski, J. Jennings, L. A. Belan Franco, and A. Drusini, eds., pp. 97-110.  Andes: Boletín del Centro de Estudios Precolombinos de la Universidad de Varsovia No 7.  Warsaw, Poland.  (2009).</w:t>
      </w:r>
    </w:p>
    <w:p w14:paraId="4071615A" w14:textId="77777777" w:rsidR="00083245" w:rsidRPr="00373694" w:rsidRDefault="00083245">
      <w:pPr>
        <w:tabs>
          <w:tab w:val="left" w:pos="720"/>
          <w:tab w:val="left" w:pos="1440"/>
          <w:tab w:val="left" w:pos="1800"/>
        </w:tabs>
        <w:rPr>
          <w:sz w:val="20"/>
        </w:rPr>
      </w:pPr>
    </w:p>
    <w:p w14:paraId="58B09DB9" w14:textId="77777777" w:rsidR="00083245" w:rsidRPr="00373694" w:rsidRDefault="00083245">
      <w:pPr>
        <w:tabs>
          <w:tab w:val="left" w:pos="720"/>
          <w:tab w:val="left" w:pos="1440"/>
          <w:tab w:val="left" w:pos="1800"/>
        </w:tabs>
        <w:rPr>
          <w:sz w:val="20"/>
          <w:szCs w:val="22"/>
        </w:rPr>
      </w:pPr>
      <w:r w:rsidRPr="00373694">
        <w:rPr>
          <w:sz w:val="20"/>
          <w:szCs w:val="22"/>
        </w:rPr>
        <w:t xml:space="preserve">Wilbur, A.K., Bouwman, A.S., Stone, A.C., Roberts, C.A., Pfister, L.-A., Buikstra, J.E., Brown, T.A. Deficiencies and challenges in the study of ancient tuberculosis DNA, </w:t>
      </w:r>
      <w:r w:rsidRPr="00307EAD">
        <w:rPr>
          <w:i/>
          <w:sz w:val="20"/>
          <w:szCs w:val="22"/>
        </w:rPr>
        <w:t>Journal of Archaeologic</w:t>
      </w:r>
      <w:r w:rsidR="00AA6809" w:rsidRPr="00307EAD">
        <w:rPr>
          <w:i/>
          <w:sz w:val="20"/>
          <w:szCs w:val="22"/>
        </w:rPr>
        <w:t>al Science</w:t>
      </w:r>
      <w:r w:rsidR="00AA6809" w:rsidRPr="00373694">
        <w:rPr>
          <w:sz w:val="20"/>
          <w:szCs w:val="22"/>
        </w:rPr>
        <w:t xml:space="preserve"> 36:1990-1997. (2009).</w:t>
      </w:r>
    </w:p>
    <w:p w14:paraId="0A9FAEDB" w14:textId="77777777" w:rsidR="00083245" w:rsidRPr="00373694" w:rsidRDefault="00083245">
      <w:pPr>
        <w:tabs>
          <w:tab w:val="left" w:pos="720"/>
          <w:tab w:val="left" w:pos="1440"/>
          <w:tab w:val="left" w:pos="1800"/>
        </w:tabs>
        <w:rPr>
          <w:sz w:val="20"/>
          <w:szCs w:val="22"/>
        </w:rPr>
      </w:pPr>
    </w:p>
    <w:p w14:paraId="2B03C992" w14:textId="77777777" w:rsidR="00083245" w:rsidRPr="00373694" w:rsidRDefault="00083245">
      <w:pPr>
        <w:tabs>
          <w:tab w:val="left" w:pos="720"/>
          <w:tab w:val="left" w:pos="1440"/>
          <w:tab w:val="left" w:pos="1800"/>
        </w:tabs>
        <w:rPr>
          <w:sz w:val="20"/>
        </w:rPr>
      </w:pPr>
      <w:r w:rsidRPr="00373694">
        <w:rPr>
          <w:sz w:val="20"/>
        </w:rPr>
        <w:t xml:space="preserve">Price, T. D., J. H. Burton, R. Sharer, J. E. Buikstra, L. Wright, L. Traxler. Kings and Commoners at Copán: Isotopic Evidence for Origins and Movements in the Classic Maya Period.  </w:t>
      </w:r>
      <w:r w:rsidRPr="00373694">
        <w:rPr>
          <w:i/>
          <w:sz w:val="20"/>
        </w:rPr>
        <w:t>Journal of Anthropological Archaeology.</w:t>
      </w:r>
      <w:r w:rsidR="00571D01" w:rsidRPr="00373694">
        <w:rPr>
          <w:sz w:val="20"/>
        </w:rPr>
        <w:t xml:space="preserve"> 29: 15-32 (2009</w:t>
      </w:r>
      <w:r w:rsidRPr="00373694">
        <w:rPr>
          <w:sz w:val="20"/>
        </w:rPr>
        <w:t>).</w:t>
      </w:r>
    </w:p>
    <w:p w14:paraId="4B58C0DA" w14:textId="77777777" w:rsidR="00083245" w:rsidRPr="00373694" w:rsidRDefault="00083245">
      <w:pPr>
        <w:tabs>
          <w:tab w:val="left" w:pos="720"/>
          <w:tab w:val="left" w:pos="1440"/>
          <w:tab w:val="left" w:pos="1800"/>
        </w:tabs>
        <w:rPr>
          <w:sz w:val="20"/>
          <w:szCs w:val="22"/>
        </w:rPr>
      </w:pPr>
    </w:p>
    <w:p w14:paraId="26EB4ABB" w14:textId="77777777" w:rsidR="00083245" w:rsidRPr="00373694" w:rsidRDefault="00083245">
      <w:pPr>
        <w:tabs>
          <w:tab w:val="left" w:pos="720"/>
          <w:tab w:val="left" w:pos="1440"/>
          <w:tab w:val="left" w:pos="1800"/>
        </w:tabs>
        <w:rPr>
          <w:sz w:val="20"/>
        </w:rPr>
      </w:pPr>
      <w:r w:rsidRPr="00373694">
        <w:rPr>
          <w:sz w:val="20"/>
        </w:rPr>
        <w:t xml:space="preserve">Zeder, M., J. E. Buikstra, and S. van der Leeuw.  Interdisciplinary Studies in Archaeology.  In </w:t>
      </w:r>
      <w:r w:rsidRPr="00373694">
        <w:rPr>
          <w:i/>
          <w:sz w:val="20"/>
        </w:rPr>
        <w:t>Voices in American Archaeology: SAA</w:t>
      </w:r>
      <w:r w:rsidRPr="00373694">
        <w:rPr>
          <w:sz w:val="20"/>
        </w:rPr>
        <w:t xml:space="preserve"> </w:t>
      </w:r>
      <w:r w:rsidRPr="00373694">
        <w:rPr>
          <w:i/>
          <w:sz w:val="20"/>
        </w:rPr>
        <w:t>75</w:t>
      </w:r>
      <w:r w:rsidRPr="00373694">
        <w:rPr>
          <w:i/>
          <w:sz w:val="20"/>
          <w:vertAlign w:val="superscript"/>
        </w:rPr>
        <w:t>th</w:t>
      </w:r>
      <w:r w:rsidRPr="00373694">
        <w:rPr>
          <w:i/>
          <w:sz w:val="20"/>
        </w:rPr>
        <w:t xml:space="preserve"> Anniversary Volume</w:t>
      </w:r>
      <w:r w:rsidRPr="00373694">
        <w:rPr>
          <w:sz w:val="20"/>
        </w:rPr>
        <w:t>, B. Mills, W. Ashmore, and D. Lippert, eds., Chapter 10, pp.  SAA Press, Washington, D.C. (2010).</w:t>
      </w:r>
    </w:p>
    <w:p w14:paraId="2B9EB21D" w14:textId="77777777" w:rsidR="00083245" w:rsidRPr="00373694" w:rsidRDefault="00083245">
      <w:pPr>
        <w:tabs>
          <w:tab w:val="left" w:pos="720"/>
          <w:tab w:val="left" w:pos="1440"/>
          <w:tab w:val="left" w:pos="1800"/>
        </w:tabs>
        <w:rPr>
          <w:sz w:val="20"/>
          <w:szCs w:val="22"/>
        </w:rPr>
      </w:pPr>
    </w:p>
    <w:p w14:paraId="0223D5A2" w14:textId="77777777" w:rsidR="00F36009" w:rsidRPr="00373694" w:rsidRDefault="00083245">
      <w:pPr>
        <w:tabs>
          <w:tab w:val="left" w:pos="720"/>
          <w:tab w:val="left" w:pos="1440"/>
          <w:tab w:val="left" w:pos="1800"/>
        </w:tabs>
        <w:rPr>
          <w:sz w:val="20"/>
          <w:szCs w:val="22"/>
        </w:rPr>
      </w:pPr>
      <w:r w:rsidRPr="00373694">
        <w:rPr>
          <w:sz w:val="20"/>
          <w:szCs w:val="22"/>
        </w:rPr>
        <w:t xml:space="preserve">Buikstra, J. E.  Paleopathology: A Contemporary Account.  In </w:t>
      </w:r>
      <w:r w:rsidRPr="00373694">
        <w:rPr>
          <w:i/>
          <w:sz w:val="20"/>
          <w:szCs w:val="22"/>
        </w:rPr>
        <w:t>A Companion to Biological Anthropology</w:t>
      </w:r>
      <w:r w:rsidRPr="00373694">
        <w:rPr>
          <w:sz w:val="20"/>
          <w:szCs w:val="22"/>
        </w:rPr>
        <w:t>, C. S. Larsen, ed., Chapter 22, pp. 395-411.  Blackwell (2010)</w:t>
      </w:r>
      <w:r w:rsidR="0078652B" w:rsidRPr="00373694">
        <w:rPr>
          <w:sz w:val="20"/>
          <w:szCs w:val="22"/>
        </w:rPr>
        <w:t>.</w:t>
      </w:r>
    </w:p>
    <w:p w14:paraId="33C76C30" w14:textId="77777777" w:rsidR="00F36009" w:rsidRPr="00373694" w:rsidRDefault="00F36009">
      <w:pPr>
        <w:tabs>
          <w:tab w:val="left" w:pos="720"/>
          <w:tab w:val="left" w:pos="1440"/>
          <w:tab w:val="left" w:pos="1800"/>
        </w:tabs>
        <w:rPr>
          <w:sz w:val="20"/>
        </w:rPr>
      </w:pPr>
    </w:p>
    <w:p w14:paraId="048E3A18" w14:textId="12E51035" w:rsidR="009B4E92" w:rsidRDefault="00F36009" w:rsidP="00F36009">
      <w:pPr>
        <w:tabs>
          <w:tab w:val="left" w:pos="720"/>
          <w:tab w:val="left" w:pos="1440"/>
          <w:tab w:val="left" w:pos="1800"/>
        </w:tabs>
        <w:rPr>
          <w:sz w:val="20"/>
        </w:rPr>
      </w:pPr>
      <w:r w:rsidRPr="00373694">
        <w:rPr>
          <w:sz w:val="20"/>
        </w:rPr>
        <w:t>Nystrom, K.C., J.E. Buikstra</w:t>
      </w:r>
      <w:r w:rsidR="00FC583B">
        <w:rPr>
          <w:sz w:val="20"/>
        </w:rPr>
        <w:t>,</w:t>
      </w:r>
      <w:r w:rsidRPr="00373694">
        <w:rPr>
          <w:sz w:val="20"/>
        </w:rPr>
        <w:t xml:space="preserve"> and K. Muscutt. Chachapoya Mortuary Behavior: A Consideration of Method and Meaning. In </w:t>
      </w:r>
      <w:r w:rsidRPr="0033721D">
        <w:rPr>
          <w:i/>
          <w:sz w:val="20"/>
        </w:rPr>
        <w:t>Chungara Revista de Antropología Chilena</w:t>
      </w:r>
      <w:r w:rsidRPr="00373694">
        <w:rPr>
          <w:sz w:val="20"/>
        </w:rPr>
        <w:t>, 42: 477-495 (</w:t>
      </w:r>
      <w:r w:rsidR="000676C0" w:rsidRPr="00373694">
        <w:rPr>
          <w:sz w:val="20"/>
        </w:rPr>
        <w:t>2010</w:t>
      </w:r>
      <w:r w:rsidRPr="00373694">
        <w:rPr>
          <w:sz w:val="20"/>
        </w:rPr>
        <w:t>)</w:t>
      </w:r>
      <w:r w:rsidR="000676C0" w:rsidRPr="00373694">
        <w:rPr>
          <w:sz w:val="20"/>
        </w:rPr>
        <w:t>.</w:t>
      </w:r>
    </w:p>
    <w:p w14:paraId="5F576E3A" w14:textId="77777777" w:rsidR="009B4E92" w:rsidRDefault="009B4E92" w:rsidP="00F36009">
      <w:pPr>
        <w:tabs>
          <w:tab w:val="left" w:pos="720"/>
          <w:tab w:val="left" w:pos="1440"/>
          <w:tab w:val="left" w:pos="1800"/>
        </w:tabs>
        <w:rPr>
          <w:sz w:val="20"/>
        </w:rPr>
      </w:pPr>
    </w:p>
    <w:p w14:paraId="382C9A29" w14:textId="77777777" w:rsidR="0078652B" w:rsidRPr="009B4E92" w:rsidRDefault="009B4E92" w:rsidP="00F36009">
      <w:pPr>
        <w:tabs>
          <w:tab w:val="left" w:pos="720"/>
          <w:tab w:val="left" w:pos="1440"/>
          <w:tab w:val="left" w:pos="1800"/>
        </w:tabs>
        <w:rPr>
          <w:sz w:val="20"/>
          <w:szCs w:val="22"/>
        </w:rPr>
      </w:pPr>
      <w:r w:rsidRPr="009B4E92">
        <w:rPr>
          <w:rFonts w:cs="Tahoma"/>
          <w:color w:val="211D1E"/>
          <w:sz w:val="20"/>
          <w:szCs w:val="23"/>
        </w:rPr>
        <w:t xml:space="preserve">Eleanna Prevedorou, Marta Díaz-Zorita Bonilla, Alejandro Romero, Jane E. Buikstra, M. Paz de Miguel Ibáñez, Kelly J. Knudson. </w:t>
      </w:r>
      <w:r w:rsidRPr="009B4E92">
        <w:rPr>
          <w:rStyle w:val="A1"/>
          <w:b w:val="0"/>
          <w:sz w:val="20"/>
        </w:rPr>
        <w:t>Residential Mobility and Dental Decoration in Early Medieval Spain: Results from t</w:t>
      </w:r>
      <w:r>
        <w:rPr>
          <w:rStyle w:val="A1"/>
          <w:b w:val="0"/>
          <w:sz w:val="20"/>
        </w:rPr>
        <w:t xml:space="preserve">he Eighth Century Site of Plaza del Castillo, Pamplona.  </w:t>
      </w:r>
      <w:r w:rsidRPr="0033721D">
        <w:rPr>
          <w:rStyle w:val="A1"/>
          <w:b w:val="0"/>
          <w:i/>
          <w:sz w:val="20"/>
        </w:rPr>
        <w:t>Dental Anthropology</w:t>
      </w:r>
      <w:r>
        <w:rPr>
          <w:rStyle w:val="A1"/>
          <w:b w:val="0"/>
          <w:sz w:val="20"/>
        </w:rPr>
        <w:t xml:space="preserve"> 23: 42-52 (2010).</w:t>
      </w:r>
    </w:p>
    <w:p w14:paraId="2222F0BC" w14:textId="77777777" w:rsidR="0078652B" w:rsidRPr="00373694" w:rsidRDefault="0078652B">
      <w:pPr>
        <w:tabs>
          <w:tab w:val="left" w:pos="720"/>
          <w:tab w:val="left" w:pos="1440"/>
          <w:tab w:val="left" w:pos="1800"/>
        </w:tabs>
        <w:rPr>
          <w:sz w:val="20"/>
          <w:szCs w:val="22"/>
        </w:rPr>
      </w:pPr>
    </w:p>
    <w:p w14:paraId="317A2DF8" w14:textId="5B915FBA" w:rsidR="008E7882" w:rsidRDefault="0078652B" w:rsidP="0078652B">
      <w:pPr>
        <w:rPr>
          <w:sz w:val="20"/>
        </w:rPr>
      </w:pPr>
      <w:r w:rsidRPr="00373694">
        <w:rPr>
          <w:sz w:val="20"/>
          <w:szCs w:val="22"/>
        </w:rPr>
        <w:t>Knudson, K. J., H. M. Will</w:t>
      </w:r>
      <w:r w:rsidR="007F4D5F" w:rsidRPr="00373694">
        <w:rPr>
          <w:sz w:val="20"/>
          <w:szCs w:val="22"/>
        </w:rPr>
        <w:t>iams, J. E. Buikstra, P. D. Tom</w:t>
      </w:r>
      <w:r w:rsidRPr="00373694">
        <w:rPr>
          <w:sz w:val="20"/>
          <w:szCs w:val="22"/>
        </w:rPr>
        <w:t xml:space="preserve">zak, G. W. Gordon, and A. D. Anbar. </w:t>
      </w:r>
      <w:r w:rsidRPr="00373694">
        <w:rPr>
          <w:sz w:val="20"/>
        </w:rPr>
        <w:t>Introducing δ</w:t>
      </w:r>
      <w:r w:rsidRPr="00373694">
        <w:rPr>
          <w:sz w:val="20"/>
          <w:vertAlign w:val="superscript"/>
        </w:rPr>
        <w:t>88/86</w:t>
      </w:r>
      <w:r w:rsidRPr="00373694">
        <w:rPr>
          <w:sz w:val="20"/>
        </w:rPr>
        <w:t>Sr Analysis in Archaeology: A Demonstration of the Utility of Strontium Isotope Fractionation in Paleodietary Studies</w:t>
      </w:r>
      <w:r w:rsidR="00D82EC3" w:rsidRPr="00373694">
        <w:rPr>
          <w:sz w:val="20"/>
        </w:rPr>
        <w:t xml:space="preserve"> </w:t>
      </w:r>
      <w:r w:rsidR="00D82EC3" w:rsidRPr="0033721D">
        <w:rPr>
          <w:i/>
          <w:sz w:val="20"/>
        </w:rPr>
        <w:t>Journal of Archaeological Science</w:t>
      </w:r>
      <w:r w:rsidR="0033721D">
        <w:rPr>
          <w:sz w:val="20"/>
        </w:rPr>
        <w:t xml:space="preserve"> </w:t>
      </w:r>
      <w:r w:rsidR="003E0015">
        <w:rPr>
          <w:sz w:val="20"/>
        </w:rPr>
        <w:t xml:space="preserve">37: 2352-2364 </w:t>
      </w:r>
      <w:r w:rsidR="00D82EC3" w:rsidRPr="00373694">
        <w:rPr>
          <w:sz w:val="20"/>
        </w:rPr>
        <w:t>(</w:t>
      </w:r>
      <w:r w:rsidR="003E0015">
        <w:rPr>
          <w:sz w:val="20"/>
        </w:rPr>
        <w:t>2010</w:t>
      </w:r>
      <w:r w:rsidR="00D82EC3" w:rsidRPr="00373694">
        <w:rPr>
          <w:sz w:val="20"/>
        </w:rPr>
        <w:t>).</w:t>
      </w:r>
    </w:p>
    <w:p w14:paraId="37425C7C" w14:textId="77777777" w:rsidR="008E7882" w:rsidRDefault="008E7882" w:rsidP="0078652B">
      <w:pPr>
        <w:rPr>
          <w:sz w:val="20"/>
        </w:rPr>
      </w:pPr>
    </w:p>
    <w:p w14:paraId="07E2CF47" w14:textId="77777777" w:rsidR="008E7882" w:rsidRDefault="008E7882" w:rsidP="0078652B">
      <w:pPr>
        <w:rPr>
          <w:sz w:val="20"/>
        </w:rPr>
      </w:pPr>
      <w:r>
        <w:rPr>
          <w:sz w:val="20"/>
        </w:rPr>
        <w:t>Klaus, H. D., A. K. Wilbur, D. H. Tempe, J. E. Buikstra, A. C. Stone, M Fernandez, C. Wester, and M. E. Tam. Tuberculosis on the North Coast of Peru: Skeletal and Molecular Paleopathology</w:t>
      </w:r>
      <w:r w:rsidRPr="0033721D">
        <w:rPr>
          <w:i/>
          <w:sz w:val="20"/>
        </w:rPr>
        <w:t>.  Journal of Archaeological Science</w:t>
      </w:r>
      <w:r w:rsidR="0023298F">
        <w:rPr>
          <w:sz w:val="20"/>
        </w:rPr>
        <w:t xml:space="preserve"> 37: 2587-2597</w:t>
      </w:r>
      <w:r w:rsidR="001D6EFF">
        <w:rPr>
          <w:sz w:val="20"/>
        </w:rPr>
        <w:t xml:space="preserve"> (2010)</w:t>
      </w:r>
      <w:r w:rsidR="0023298F">
        <w:rPr>
          <w:sz w:val="20"/>
        </w:rPr>
        <w:t>.</w:t>
      </w:r>
    </w:p>
    <w:p w14:paraId="0FE9CF4C" w14:textId="77777777" w:rsidR="0033721D" w:rsidRDefault="0033721D" w:rsidP="0078652B">
      <w:pPr>
        <w:rPr>
          <w:sz w:val="20"/>
        </w:rPr>
      </w:pPr>
    </w:p>
    <w:p w14:paraId="17C2625D" w14:textId="1D036110" w:rsidR="0033721D" w:rsidRDefault="0033721D" w:rsidP="0078652B">
      <w:pPr>
        <w:rPr>
          <w:sz w:val="20"/>
        </w:rPr>
      </w:pPr>
      <w:r>
        <w:rPr>
          <w:sz w:val="20"/>
        </w:rPr>
        <w:t xml:space="preserve">Wittners, Jr., L., A. C. Aufderheide, and J. E. Buikstra.  Soft Tissue Preservation System:  Applications.  </w:t>
      </w:r>
      <w:r>
        <w:rPr>
          <w:i/>
          <w:sz w:val="20"/>
        </w:rPr>
        <w:t>International Journal of Paleopathology.</w:t>
      </w:r>
      <w:r>
        <w:rPr>
          <w:sz w:val="20"/>
        </w:rPr>
        <w:t xml:space="preserve"> 3-4: 150-154 (2011).</w:t>
      </w:r>
    </w:p>
    <w:p w14:paraId="4065320E" w14:textId="77777777" w:rsidR="00C73B9D" w:rsidRDefault="00C73B9D" w:rsidP="0078652B">
      <w:pPr>
        <w:rPr>
          <w:sz w:val="20"/>
        </w:rPr>
      </w:pPr>
    </w:p>
    <w:p w14:paraId="053E2A0B" w14:textId="2933CF62" w:rsidR="00C73B9D" w:rsidRPr="00C73B9D" w:rsidRDefault="00C73B9D" w:rsidP="0078652B">
      <w:pPr>
        <w:rPr>
          <w:sz w:val="20"/>
        </w:rPr>
      </w:pPr>
      <w:r>
        <w:rPr>
          <w:sz w:val="20"/>
        </w:rPr>
        <w:t xml:space="preserve">King, J. L, J. E. Buikstra, and D. K. Charles.  Time and Archaeological Traditions in the Lower Illinois Valley.  </w:t>
      </w:r>
      <w:r>
        <w:rPr>
          <w:i/>
          <w:sz w:val="20"/>
        </w:rPr>
        <w:t>American Antiquity</w:t>
      </w:r>
      <w:r>
        <w:rPr>
          <w:sz w:val="20"/>
        </w:rPr>
        <w:t xml:space="preserve"> 76: 500-528 (2011).</w:t>
      </w:r>
    </w:p>
    <w:p w14:paraId="23367C2F" w14:textId="77777777" w:rsidR="00162861" w:rsidRPr="00162861" w:rsidRDefault="00162861" w:rsidP="0078652B">
      <w:pPr>
        <w:rPr>
          <w:sz w:val="20"/>
        </w:rPr>
      </w:pPr>
    </w:p>
    <w:p w14:paraId="7C46E30C" w14:textId="3B3B8CE8" w:rsidR="00162861" w:rsidRDefault="00162861" w:rsidP="00162861">
      <w:pPr>
        <w:widowControl w:val="0"/>
        <w:autoSpaceDE w:val="0"/>
        <w:autoSpaceDN w:val="0"/>
        <w:adjustRightInd w:val="0"/>
        <w:rPr>
          <w:sz w:val="20"/>
        </w:rPr>
      </w:pPr>
      <w:r w:rsidRPr="004D191E">
        <w:rPr>
          <w:bCs/>
          <w:sz w:val="20"/>
        </w:rPr>
        <w:t>Díaz–Zorita Bonilla, M., E. A. Prevedorou, J. Buikstra, K.J. Knudson, G. Gordon and A. Anbar.  Mo</w:t>
      </w:r>
      <w:r w:rsidRPr="004D191E">
        <w:rPr>
          <w:sz w:val="20"/>
        </w:rPr>
        <w:t xml:space="preserve">vilidad y paleodieta en la comunidad argárica de Gatas: análisis de </w:t>
      </w:r>
      <w:r w:rsidRPr="004D191E">
        <w:rPr>
          <w:sz w:val="20"/>
          <w:vertAlign w:val="superscript"/>
        </w:rPr>
        <w:t>87</w:t>
      </w:r>
      <w:r w:rsidRPr="004D191E">
        <w:rPr>
          <w:sz w:val="20"/>
        </w:rPr>
        <w:t>Sr/</w:t>
      </w:r>
      <w:r w:rsidRPr="004D191E">
        <w:rPr>
          <w:sz w:val="20"/>
          <w:vertAlign w:val="superscript"/>
        </w:rPr>
        <w:t>86</w:t>
      </w:r>
      <w:r w:rsidRPr="004D191E">
        <w:rPr>
          <w:sz w:val="20"/>
        </w:rPr>
        <w:t xml:space="preserve">Sr, </w:t>
      </w:r>
      <w:r w:rsidRPr="004D191E">
        <w:rPr>
          <w:sz w:val="20"/>
          <w:vertAlign w:val="superscript"/>
        </w:rPr>
        <w:t>18</w:t>
      </w:r>
      <w:r w:rsidRPr="004D191E">
        <w:rPr>
          <w:sz w:val="20"/>
        </w:rPr>
        <w:t xml:space="preserve">O y </w:t>
      </w:r>
      <w:r w:rsidRPr="004D191E">
        <w:rPr>
          <w:sz w:val="20"/>
          <w:vertAlign w:val="superscript"/>
        </w:rPr>
        <w:t>13</w:t>
      </w:r>
      <w:r w:rsidRPr="004D191E">
        <w:rPr>
          <w:sz w:val="20"/>
        </w:rPr>
        <w:t xml:space="preserve">C.  </w:t>
      </w:r>
      <w:r w:rsidR="00087D87" w:rsidRPr="004D191E">
        <w:rPr>
          <w:sz w:val="20"/>
        </w:rPr>
        <w:t>Memorial Luis Siret, 1 Congreso de Prehistoria de Andalucía, La tutela de patrimonio prehistórico, pp, 603-606</w:t>
      </w:r>
      <w:r w:rsidR="00307EAD">
        <w:rPr>
          <w:sz w:val="20"/>
        </w:rPr>
        <w:t xml:space="preserve"> (2012)</w:t>
      </w:r>
      <w:r w:rsidR="00087D87" w:rsidRPr="004D191E">
        <w:rPr>
          <w:sz w:val="20"/>
        </w:rPr>
        <w:t xml:space="preserve">. </w:t>
      </w:r>
    </w:p>
    <w:p w14:paraId="46814A9B" w14:textId="77777777" w:rsidR="00DD182E" w:rsidRDefault="00DD182E" w:rsidP="00162861">
      <w:pPr>
        <w:widowControl w:val="0"/>
        <w:autoSpaceDE w:val="0"/>
        <w:autoSpaceDN w:val="0"/>
        <w:adjustRightInd w:val="0"/>
        <w:rPr>
          <w:sz w:val="20"/>
        </w:rPr>
      </w:pPr>
    </w:p>
    <w:p w14:paraId="28B2A9E5" w14:textId="23D8477F" w:rsidR="00083245" w:rsidRPr="00373694" w:rsidRDefault="00083245" w:rsidP="00083245">
      <w:pPr>
        <w:tabs>
          <w:tab w:val="left" w:pos="720"/>
          <w:tab w:val="left" w:pos="1440"/>
          <w:tab w:val="left" w:pos="1800"/>
        </w:tabs>
        <w:rPr>
          <w:sz w:val="20"/>
        </w:rPr>
      </w:pPr>
      <w:r w:rsidRPr="00373694">
        <w:rPr>
          <w:sz w:val="20"/>
        </w:rPr>
        <w:t xml:space="preserve">Lozada, M. C., R. Haydon, K. Knudson, and J. E .Buikstra.  Social Marginalization among the Chiribaya: The ‘Curandero’ of Yaral, Southern Peru.  In </w:t>
      </w:r>
      <w:r w:rsidRPr="00373694">
        <w:rPr>
          <w:i/>
          <w:sz w:val="20"/>
        </w:rPr>
        <w:t>The Bioarchaeology of Individuals</w:t>
      </w:r>
      <w:r w:rsidRPr="00373694">
        <w:rPr>
          <w:sz w:val="20"/>
        </w:rPr>
        <w:t>, A. L. Stodder and A. M. Palkovich, eds.  Gainesville, FL: University Press of Florida.  (</w:t>
      </w:r>
      <w:r w:rsidR="00307EAD">
        <w:rPr>
          <w:sz w:val="20"/>
        </w:rPr>
        <w:t>2012</w:t>
      </w:r>
      <w:r w:rsidRPr="00373694">
        <w:rPr>
          <w:sz w:val="20"/>
        </w:rPr>
        <w:t>)</w:t>
      </w:r>
    </w:p>
    <w:p w14:paraId="692C72BB" w14:textId="77777777" w:rsidR="00083245" w:rsidRPr="00373694" w:rsidRDefault="00083245" w:rsidP="00083245">
      <w:pPr>
        <w:tabs>
          <w:tab w:val="left" w:pos="720"/>
          <w:tab w:val="left" w:pos="1440"/>
          <w:tab w:val="left" w:pos="1800"/>
        </w:tabs>
        <w:rPr>
          <w:sz w:val="20"/>
        </w:rPr>
      </w:pPr>
    </w:p>
    <w:p w14:paraId="693A6724" w14:textId="12CF0E28" w:rsidR="00083245" w:rsidRPr="00373694" w:rsidRDefault="00083245" w:rsidP="00083245">
      <w:pPr>
        <w:tabs>
          <w:tab w:val="left" w:pos="720"/>
          <w:tab w:val="left" w:pos="1440"/>
          <w:tab w:val="left" w:pos="1800"/>
        </w:tabs>
        <w:rPr>
          <w:sz w:val="20"/>
        </w:rPr>
      </w:pPr>
      <w:r w:rsidRPr="00373694">
        <w:rPr>
          <w:sz w:val="20"/>
        </w:rPr>
        <w:t xml:space="preserve">Willmore, K. E., J. E. Buikstra, J. M. Cheverud, and J. T. Richtsmeier.  Developmental Origins of and Covariation between Metric and Nonmetric Cranial Traits.  In </w:t>
      </w:r>
      <w:r w:rsidRPr="00373694">
        <w:rPr>
          <w:sz w:val="20"/>
          <w:u w:val="single"/>
        </w:rPr>
        <w:t>Bones, Genetics, and Behavior of Rhesus Macaques: Cayo Santiago and Beyond</w:t>
      </w:r>
      <w:r w:rsidRPr="00373694">
        <w:rPr>
          <w:sz w:val="20"/>
        </w:rPr>
        <w:t>, Q. Wang, ed</w:t>
      </w:r>
      <w:r w:rsidR="00087D87">
        <w:rPr>
          <w:sz w:val="20"/>
        </w:rPr>
        <w:t>, Chapter 3, pp. 61-84.</w:t>
      </w:r>
      <w:r w:rsidRPr="00373694">
        <w:rPr>
          <w:sz w:val="20"/>
        </w:rPr>
        <w:t xml:space="preserve">  Life Science Series: Developments in Primatology: Progress and Prospects.  Springer (</w:t>
      </w:r>
      <w:r w:rsidR="00087D87">
        <w:rPr>
          <w:sz w:val="20"/>
        </w:rPr>
        <w:t>2012</w:t>
      </w:r>
      <w:r w:rsidRPr="00373694">
        <w:rPr>
          <w:sz w:val="20"/>
        </w:rPr>
        <w:t>).</w:t>
      </w:r>
      <w:r w:rsidR="00B1728F">
        <w:rPr>
          <w:sz w:val="20"/>
        </w:rPr>
        <w:t xml:space="preserve"> 174</w:t>
      </w:r>
    </w:p>
    <w:p w14:paraId="0093CFE9" w14:textId="77777777" w:rsidR="00083245" w:rsidRPr="00373694" w:rsidRDefault="00083245" w:rsidP="00083245">
      <w:pPr>
        <w:tabs>
          <w:tab w:val="left" w:pos="720"/>
          <w:tab w:val="left" w:pos="1440"/>
          <w:tab w:val="left" w:pos="1800"/>
        </w:tabs>
        <w:rPr>
          <w:sz w:val="20"/>
        </w:rPr>
      </w:pPr>
    </w:p>
    <w:p w14:paraId="419BCC7A" w14:textId="0CFFDB19" w:rsidR="00083245" w:rsidRDefault="00083245" w:rsidP="00083245">
      <w:pPr>
        <w:rPr>
          <w:sz w:val="20"/>
          <w:szCs w:val="22"/>
        </w:rPr>
      </w:pPr>
      <w:r w:rsidRPr="00373694">
        <w:rPr>
          <w:sz w:val="20"/>
          <w:szCs w:val="22"/>
        </w:rPr>
        <w:lastRenderedPageBreak/>
        <w:t>Lozada, M. C., G. Rakita, and J. E. Buikstra</w:t>
      </w:r>
      <w:r w:rsidR="0078652B" w:rsidRPr="00373694">
        <w:rPr>
          <w:sz w:val="20"/>
          <w:szCs w:val="22"/>
        </w:rPr>
        <w:t xml:space="preserve"> </w:t>
      </w:r>
      <w:r w:rsidRPr="00373694">
        <w:rPr>
          <w:sz w:val="20"/>
          <w:szCs w:val="22"/>
        </w:rPr>
        <w:t xml:space="preserve">Beyond Skeletal Age: Social Age Perceptions in the Señorio </w:t>
      </w:r>
      <w:r w:rsidR="00857E34">
        <w:rPr>
          <w:sz w:val="20"/>
          <w:szCs w:val="22"/>
        </w:rPr>
        <w:t>of</w:t>
      </w:r>
      <w:r w:rsidRPr="00373694">
        <w:rPr>
          <w:sz w:val="20"/>
          <w:szCs w:val="22"/>
        </w:rPr>
        <w:t xml:space="preserve"> Chiribaya. Southern Perú. In </w:t>
      </w:r>
      <w:r w:rsidRPr="00A76148">
        <w:rPr>
          <w:sz w:val="20"/>
          <w:szCs w:val="22"/>
          <w:u w:val="single"/>
        </w:rPr>
        <w:t>New Bioarchaeological Perspectives: Essays in</w:t>
      </w:r>
      <w:r w:rsidR="0078652B" w:rsidRPr="00A76148">
        <w:rPr>
          <w:sz w:val="20"/>
          <w:szCs w:val="22"/>
          <w:u w:val="single"/>
        </w:rPr>
        <w:t xml:space="preserve"> </w:t>
      </w:r>
      <w:r w:rsidRPr="00A76148">
        <w:rPr>
          <w:sz w:val="20"/>
          <w:szCs w:val="22"/>
          <w:u w:val="single"/>
        </w:rPr>
        <w:t>Honor of Jane E. Buikstra</w:t>
      </w:r>
      <w:r w:rsidRPr="00373694">
        <w:rPr>
          <w:sz w:val="20"/>
          <w:szCs w:val="22"/>
        </w:rPr>
        <w:t xml:space="preserve"> ed. by María Cecilia Lozada, and B. O’Donnabhain.  LosAngeles, CA: University of California Archaeological Research Facility (</w:t>
      </w:r>
      <w:r w:rsidR="00307EAD">
        <w:rPr>
          <w:sz w:val="20"/>
          <w:szCs w:val="22"/>
        </w:rPr>
        <w:t>2012</w:t>
      </w:r>
      <w:r w:rsidRPr="00373694">
        <w:rPr>
          <w:sz w:val="20"/>
          <w:szCs w:val="22"/>
        </w:rPr>
        <w:t>).</w:t>
      </w:r>
    </w:p>
    <w:p w14:paraId="6AC24A72" w14:textId="77777777" w:rsidR="00605775" w:rsidRDefault="00605775" w:rsidP="00083245">
      <w:pPr>
        <w:rPr>
          <w:sz w:val="20"/>
          <w:szCs w:val="22"/>
        </w:rPr>
      </w:pPr>
    </w:p>
    <w:p w14:paraId="3AAED73F" w14:textId="441E366A" w:rsidR="00605775" w:rsidRDefault="00605775" w:rsidP="00083245">
      <w:pPr>
        <w:rPr>
          <w:sz w:val="20"/>
        </w:rPr>
      </w:pPr>
      <w:r w:rsidRPr="00605775">
        <w:rPr>
          <w:sz w:val="20"/>
        </w:rPr>
        <w:t xml:space="preserve">Perry, M.A. and J.E. Buikstra Introduction. </w:t>
      </w:r>
      <w:r w:rsidR="00C63752">
        <w:rPr>
          <w:sz w:val="20"/>
        </w:rPr>
        <w:t xml:space="preserve">In </w:t>
      </w:r>
      <w:r w:rsidRPr="00605775">
        <w:rPr>
          <w:i/>
          <w:iCs/>
          <w:sz w:val="20"/>
        </w:rPr>
        <w:t>Bioarchaeology and Behavior: The People of the Ancient Near East</w:t>
      </w:r>
      <w:r w:rsidR="00C63752">
        <w:rPr>
          <w:i/>
          <w:iCs/>
          <w:sz w:val="20"/>
        </w:rPr>
        <w:t xml:space="preserve">, </w:t>
      </w:r>
      <w:r w:rsidR="00C63752" w:rsidRPr="00C63752">
        <w:rPr>
          <w:iCs/>
          <w:sz w:val="20"/>
        </w:rPr>
        <w:t>M. A. Perry, ed., pp. 1-7.</w:t>
      </w:r>
      <w:r w:rsidR="00C63752">
        <w:rPr>
          <w:i/>
          <w:iCs/>
          <w:sz w:val="20"/>
        </w:rPr>
        <w:t xml:space="preserve"> </w:t>
      </w:r>
      <w:r w:rsidRPr="00605775">
        <w:rPr>
          <w:sz w:val="20"/>
        </w:rPr>
        <w:t>Gainesville, FL: University Press of Florida</w:t>
      </w:r>
      <w:r>
        <w:rPr>
          <w:sz w:val="20"/>
        </w:rPr>
        <w:t xml:space="preserve"> </w:t>
      </w:r>
      <w:r w:rsidRPr="00605775">
        <w:rPr>
          <w:sz w:val="20"/>
        </w:rPr>
        <w:t>(2012).</w:t>
      </w:r>
    </w:p>
    <w:p w14:paraId="56E0FE9D" w14:textId="77777777" w:rsidR="005C049E" w:rsidRDefault="005C049E" w:rsidP="00083245">
      <w:pPr>
        <w:rPr>
          <w:sz w:val="20"/>
        </w:rPr>
      </w:pPr>
    </w:p>
    <w:p w14:paraId="71C12BF6" w14:textId="47867B55" w:rsidR="00371E3F" w:rsidRDefault="005C049E" w:rsidP="00D97A26">
      <w:pPr>
        <w:widowControl w:val="0"/>
        <w:autoSpaceDE w:val="0"/>
        <w:autoSpaceDN w:val="0"/>
        <w:adjustRightInd w:val="0"/>
        <w:rPr>
          <w:sz w:val="20"/>
        </w:rPr>
      </w:pPr>
      <w:r w:rsidRPr="00A76148">
        <w:rPr>
          <w:sz w:val="20"/>
        </w:rPr>
        <w:t>Price, T. Douglas, James H. Burton, Pa</w:t>
      </w:r>
      <w:r>
        <w:rPr>
          <w:sz w:val="20"/>
        </w:rPr>
        <w:t xml:space="preserve">ul D. Fullagar, Lori E. Wright, </w:t>
      </w:r>
      <w:r w:rsidRPr="00A76148">
        <w:rPr>
          <w:sz w:val="20"/>
        </w:rPr>
        <w:t>Jane E. Buikstra and Vera Tiesler. Los isótopos de estroncio en el</w:t>
      </w:r>
      <w:r>
        <w:rPr>
          <w:sz w:val="20"/>
        </w:rPr>
        <w:t xml:space="preserve"> </w:t>
      </w:r>
      <w:r w:rsidRPr="00A76148">
        <w:rPr>
          <w:sz w:val="20"/>
        </w:rPr>
        <w:t xml:space="preserve">estudio de la mobilidad entre los antiguos mayas. In </w:t>
      </w:r>
      <w:r w:rsidRPr="00A76148">
        <w:rPr>
          <w:i/>
          <w:sz w:val="20"/>
        </w:rPr>
        <w:t>Andrea Cucina</w:t>
      </w:r>
      <w:r w:rsidRPr="00A76148">
        <w:rPr>
          <w:sz w:val="20"/>
        </w:rPr>
        <w:t>,</w:t>
      </w:r>
      <w:r>
        <w:rPr>
          <w:sz w:val="20"/>
        </w:rPr>
        <w:t xml:space="preserve"> </w:t>
      </w:r>
      <w:r w:rsidRPr="00A76148">
        <w:rPr>
          <w:sz w:val="20"/>
        </w:rPr>
        <w:t>Afinidades Biológicas y Dinámicas Poblacionales entre los</w:t>
      </w:r>
      <w:r>
        <w:rPr>
          <w:sz w:val="20"/>
        </w:rPr>
        <w:t xml:space="preserve"> </w:t>
      </w:r>
      <w:r w:rsidRPr="00A76148">
        <w:rPr>
          <w:sz w:val="20"/>
        </w:rPr>
        <w:t>Antiguos Mayas. Una Visión Multidisciplinaria. Universidad Autónoma de</w:t>
      </w:r>
      <w:r>
        <w:rPr>
          <w:sz w:val="20"/>
        </w:rPr>
        <w:t xml:space="preserve"> </w:t>
      </w:r>
      <w:r w:rsidRPr="00A76148">
        <w:rPr>
          <w:sz w:val="20"/>
        </w:rPr>
        <w:t xml:space="preserve">Yucatán Press, Mérida, pp. 111-128. </w:t>
      </w:r>
      <w:r>
        <w:rPr>
          <w:sz w:val="20"/>
        </w:rPr>
        <w:t>(2013).</w:t>
      </w:r>
    </w:p>
    <w:p w14:paraId="35A99521" w14:textId="77777777" w:rsidR="00EB4735" w:rsidRDefault="00EB4735" w:rsidP="00A76148">
      <w:pPr>
        <w:widowControl w:val="0"/>
        <w:autoSpaceDE w:val="0"/>
        <w:autoSpaceDN w:val="0"/>
        <w:adjustRightInd w:val="0"/>
        <w:rPr>
          <w:sz w:val="20"/>
        </w:rPr>
      </w:pPr>
    </w:p>
    <w:p w14:paraId="77842201" w14:textId="6F523A7D" w:rsidR="00EB4735" w:rsidRDefault="00EB4735" w:rsidP="00EB4735">
      <w:pPr>
        <w:widowControl w:val="0"/>
        <w:autoSpaceDE w:val="0"/>
        <w:autoSpaceDN w:val="0"/>
        <w:adjustRightInd w:val="0"/>
        <w:rPr>
          <w:bCs/>
          <w:color w:val="262626"/>
          <w:sz w:val="20"/>
          <w:u w:color="24597C"/>
        </w:rPr>
      </w:pPr>
      <w:r>
        <w:rPr>
          <w:sz w:val="20"/>
        </w:rPr>
        <w:t xml:space="preserve">Thalman, O., </w:t>
      </w:r>
      <w:hyperlink r:id="rId8" w:history="1">
        <w:r w:rsidRPr="00EB4735">
          <w:rPr>
            <w:bCs/>
            <w:color w:val="262626"/>
            <w:sz w:val="20"/>
            <w:u w:color="24597C"/>
          </w:rPr>
          <w:t>B. Shapiro</w:t>
        </w:r>
      </w:hyperlink>
      <w:r w:rsidRPr="00EB4735">
        <w:rPr>
          <w:bCs/>
          <w:color w:val="262626"/>
          <w:sz w:val="20"/>
          <w:u w:color="24597C"/>
        </w:rPr>
        <w:t xml:space="preserve">, </w:t>
      </w:r>
      <w:hyperlink r:id="rId9" w:history="1">
        <w:r w:rsidRPr="00EB4735">
          <w:rPr>
            <w:bCs/>
            <w:color w:val="262626"/>
            <w:sz w:val="20"/>
            <w:u w:color="24597C"/>
          </w:rPr>
          <w:t>P. Cui</w:t>
        </w:r>
      </w:hyperlink>
      <w:r w:rsidRPr="00EB4735">
        <w:rPr>
          <w:bCs/>
          <w:color w:val="262626"/>
          <w:sz w:val="20"/>
          <w:u w:color="24597C"/>
        </w:rPr>
        <w:t xml:space="preserve">, </w:t>
      </w:r>
      <w:hyperlink r:id="rId10" w:history="1">
        <w:r w:rsidRPr="00EB4735">
          <w:rPr>
            <w:bCs/>
            <w:color w:val="262626"/>
            <w:sz w:val="20"/>
            <w:u w:color="24597C"/>
          </w:rPr>
          <w:t>V. J. Schuenemann</w:t>
        </w:r>
      </w:hyperlink>
      <w:r w:rsidRPr="00EB4735">
        <w:rPr>
          <w:bCs/>
          <w:color w:val="262626"/>
          <w:sz w:val="20"/>
          <w:u w:color="24597C"/>
        </w:rPr>
        <w:t xml:space="preserve">, </w:t>
      </w:r>
      <w:hyperlink r:id="rId11" w:history="1">
        <w:r w:rsidRPr="00EB4735">
          <w:rPr>
            <w:bCs/>
            <w:color w:val="262626"/>
            <w:sz w:val="20"/>
            <w:u w:color="24597C"/>
          </w:rPr>
          <w:t>S. K. Sawyer</w:t>
        </w:r>
      </w:hyperlink>
      <w:r w:rsidRPr="00EB4735">
        <w:rPr>
          <w:bCs/>
          <w:color w:val="262626"/>
          <w:sz w:val="20"/>
          <w:u w:color="24597C"/>
        </w:rPr>
        <w:t xml:space="preserve">, </w:t>
      </w:r>
      <w:hyperlink r:id="rId12" w:history="1">
        <w:r w:rsidRPr="00EB4735">
          <w:rPr>
            <w:bCs/>
            <w:color w:val="262626"/>
            <w:sz w:val="20"/>
            <w:u w:color="24597C"/>
          </w:rPr>
          <w:t>D. L. Greenfield</w:t>
        </w:r>
      </w:hyperlink>
      <w:r w:rsidRPr="00EB4735">
        <w:rPr>
          <w:bCs/>
          <w:color w:val="262626"/>
          <w:sz w:val="20"/>
          <w:u w:color="24597C"/>
        </w:rPr>
        <w:t xml:space="preserve">, </w:t>
      </w:r>
      <w:hyperlink r:id="rId13" w:history="1">
        <w:r w:rsidRPr="00EB4735">
          <w:rPr>
            <w:bCs/>
            <w:color w:val="262626"/>
            <w:sz w:val="20"/>
            <w:u w:color="24597C"/>
          </w:rPr>
          <w:t>M. B. Germonpré</w:t>
        </w:r>
      </w:hyperlink>
      <w:r w:rsidRPr="00EB4735">
        <w:rPr>
          <w:bCs/>
          <w:color w:val="262626"/>
          <w:sz w:val="20"/>
          <w:u w:color="24597C"/>
        </w:rPr>
        <w:t xml:space="preserve">, </w:t>
      </w:r>
      <w:hyperlink r:id="rId14" w:history="1">
        <w:r w:rsidRPr="00EB4735">
          <w:rPr>
            <w:bCs/>
            <w:color w:val="262626"/>
            <w:sz w:val="20"/>
            <w:u w:color="24597C"/>
          </w:rPr>
          <w:t>M. V. Sablin</w:t>
        </w:r>
      </w:hyperlink>
      <w:r w:rsidRPr="00EB4735">
        <w:rPr>
          <w:bCs/>
          <w:color w:val="262626"/>
          <w:sz w:val="20"/>
          <w:u w:color="24597C"/>
        </w:rPr>
        <w:t xml:space="preserve">, </w:t>
      </w:r>
      <w:hyperlink r:id="rId15" w:history="1">
        <w:r w:rsidRPr="00EB4735">
          <w:rPr>
            <w:bCs/>
            <w:color w:val="262626"/>
            <w:sz w:val="20"/>
            <w:u w:color="24597C"/>
          </w:rPr>
          <w:t>F. López-Giráldez</w:t>
        </w:r>
      </w:hyperlink>
      <w:r w:rsidRPr="00EB4735">
        <w:rPr>
          <w:bCs/>
          <w:color w:val="262626"/>
          <w:sz w:val="20"/>
          <w:u w:color="24597C"/>
        </w:rPr>
        <w:t xml:space="preserve">, </w:t>
      </w:r>
      <w:hyperlink r:id="rId16" w:history="1">
        <w:r w:rsidRPr="00EB4735">
          <w:rPr>
            <w:bCs/>
            <w:color w:val="262626"/>
            <w:sz w:val="20"/>
            <w:u w:color="24597C"/>
          </w:rPr>
          <w:t>X. Domingo-Roura</w:t>
        </w:r>
      </w:hyperlink>
      <w:r w:rsidRPr="00EB4735">
        <w:rPr>
          <w:bCs/>
          <w:color w:val="262626"/>
          <w:sz w:val="20"/>
          <w:u w:color="24597C"/>
        </w:rPr>
        <w:t xml:space="preserve">, </w:t>
      </w:r>
      <w:hyperlink r:id="rId17" w:history="1">
        <w:r w:rsidRPr="00EB4735">
          <w:rPr>
            <w:bCs/>
            <w:color w:val="262626"/>
            <w:sz w:val="20"/>
            <w:u w:color="24597C"/>
          </w:rPr>
          <w:t>H. Napierala</w:t>
        </w:r>
      </w:hyperlink>
      <w:r w:rsidRPr="00EB4735">
        <w:rPr>
          <w:bCs/>
          <w:color w:val="262626"/>
          <w:sz w:val="20"/>
          <w:u w:color="24597C"/>
        </w:rPr>
        <w:t xml:space="preserve">, </w:t>
      </w:r>
      <w:hyperlink r:id="rId18" w:history="1">
        <w:r w:rsidRPr="00EB4735">
          <w:rPr>
            <w:bCs/>
            <w:color w:val="262626"/>
            <w:sz w:val="20"/>
            <w:u w:color="24597C"/>
          </w:rPr>
          <w:t>H-P. Uerpmann</w:t>
        </w:r>
      </w:hyperlink>
      <w:r w:rsidRPr="00EB4735">
        <w:rPr>
          <w:bCs/>
          <w:color w:val="262626"/>
          <w:sz w:val="20"/>
          <w:u w:color="24597C"/>
        </w:rPr>
        <w:t xml:space="preserve">, </w:t>
      </w:r>
      <w:hyperlink r:id="rId19" w:history="1">
        <w:r w:rsidRPr="00EB4735">
          <w:rPr>
            <w:bCs/>
            <w:color w:val="262626"/>
            <w:sz w:val="20"/>
            <w:u w:color="24597C"/>
          </w:rPr>
          <w:t>D. M. Loponte</w:t>
        </w:r>
      </w:hyperlink>
      <w:r w:rsidRPr="00EB4735">
        <w:rPr>
          <w:bCs/>
          <w:color w:val="262626"/>
          <w:sz w:val="20"/>
          <w:u w:color="24597C"/>
        </w:rPr>
        <w:t xml:space="preserve">, </w:t>
      </w:r>
      <w:hyperlink r:id="rId20" w:history="1">
        <w:r w:rsidRPr="00EB4735">
          <w:rPr>
            <w:bCs/>
            <w:color w:val="262626"/>
            <w:sz w:val="20"/>
            <w:u w:color="24597C"/>
          </w:rPr>
          <w:t>A. A. Acosta</w:t>
        </w:r>
      </w:hyperlink>
      <w:r w:rsidRPr="00EB4735">
        <w:rPr>
          <w:bCs/>
          <w:color w:val="262626"/>
          <w:sz w:val="20"/>
          <w:u w:color="24597C"/>
        </w:rPr>
        <w:t xml:space="preserve">, </w:t>
      </w:r>
      <w:hyperlink r:id="rId21" w:history="1">
        <w:r w:rsidRPr="00EB4735">
          <w:rPr>
            <w:bCs/>
            <w:color w:val="262626"/>
            <w:sz w:val="20"/>
            <w:u w:color="24597C"/>
          </w:rPr>
          <w:t>L. Giemsch</w:t>
        </w:r>
      </w:hyperlink>
      <w:r w:rsidRPr="00EB4735">
        <w:rPr>
          <w:bCs/>
          <w:color w:val="262626"/>
          <w:sz w:val="20"/>
          <w:u w:color="24597C"/>
        </w:rPr>
        <w:t xml:space="preserve">, </w:t>
      </w:r>
      <w:hyperlink r:id="rId22" w:history="1">
        <w:r w:rsidRPr="00EB4735">
          <w:rPr>
            <w:bCs/>
            <w:color w:val="262626"/>
            <w:sz w:val="20"/>
            <w:u w:color="24597C"/>
          </w:rPr>
          <w:t>R. W. Schmitz</w:t>
        </w:r>
      </w:hyperlink>
      <w:r w:rsidRPr="00EB4735">
        <w:rPr>
          <w:bCs/>
          <w:color w:val="262626"/>
          <w:sz w:val="20"/>
          <w:u w:color="24597C"/>
        </w:rPr>
        <w:t xml:space="preserve">, </w:t>
      </w:r>
      <w:hyperlink r:id="rId23" w:history="1">
        <w:r w:rsidRPr="00EB4735">
          <w:rPr>
            <w:bCs/>
            <w:color w:val="262626"/>
            <w:sz w:val="20"/>
            <w:u w:color="24597C"/>
          </w:rPr>
          <w:t>B. Worthington</w:t>
        </w:r>
      </w:hyperlink>
      <w:r w:rsidRPr="00EB4735">
        <w:rPr>
          <w:bCs/>
          <w:color w:val="262626"/>
          <w:sz w:val="20"/>
          <w:u w:color="24597C"/>
        </w:rPr>
        <w:t xml:space="preserve">, </w:t>
      </w:r>
      <w:hyperlink r:id="rId24" w:history="1">
        <w:r w:rsidRPr="00EB4735">
          <w:rPr>
            <w:bCs/>
            <w:color w:val="262626"/>
            <w:sz w:val="20"/>
            <w:u w:color="24597C"/>
          </w:rPr>
          <w:t>J. E. Buikstra</w:t>
        </w:r>
      </w:hyperlink>
      <w:r w:rsidRPr="00EB4735">
        <w:rPr>
          <w:bCs/>
          <w:color w:val="262626"/>
          <w:sz w:val="20"/>
          <w:u w:color="24597C"/>
        </w:rPr>
        <w:t xml:space="preserve">, </w:t>
      </w:r>
      <w:hyperlink r:id="rId25" w:history="1">
        <w:r w:rsidRPr="00EB4735">
          <w:rPr>
            <w:bCs/>
            <w:color w:val="262626"/>
            <w:sz w:val="20"/>
            <w:u w:color="24597C"/>
          </w:rPr>
          <w:t>A. Druzhkova</w:t>
        </w:r>
      </w:hyperlink>
      <w:r w:rsidRPr="00EB4735">
        <w:rPr>
          <w:bCs/>
          <w:color w:val="262626"/>
          <w:sz w:val="20"/>
          <w:u w:color="24597C"/>
        </w:rPr>
        <w:t xml:space="preserve">, </w:t>
      </w:r>
      <w:hyperlink r:id="rId26" w:history="1">
        <w:r w:rsidRPr="00EB4735">
          <w:rPr>
            <w:bCs/>
            <w:color w:val="262626"/>
            <w:sz w:val="20"/>
            <w:u w:color="24597C"/>
          </w:rPr>
          <w:t>A. S. Graphodatsky</w:t>
        </w:r>
      </w:hyperlink>
      <w:r w:rsidRPr="00EB4735">
        <w:rPr>
          <w:bCs/>
          <w:color w:val="262626"/>
          <w:sz w:val="20"/>
          <w:u w:color="24597C"/>
        </w:rPr>
        <w:t xml:space="preserve">, </w:t>
      </w:r>
      <w:hyperlink r:id="rId27" w:history="1">
        <w:r w:rsidRPr="00EB4735">
          <w:rPr>
            <w:bCs/>
            <w:color w:val="262626"/>
            <w:sz w:val="20"/>
            <w:u w:color="24597C"/>
          </w:rPr>
          <w:t>N. D. Ovodov</w:t>
        </w:r>
      </w:hyperlink>
      <w:r w:rsidRPr="00EB4735">
        <w:rPr>
          <w:bCs/>
          <w:color w:val="262626"/>
          <w:sz w:val="20"/>
          <w:u w:color="24597C"/>
        </w:rPr>
        <w:t xml:space="preserve">, </w:t>
      </w:r>
      <w:hyperlink r:id="rId28" w:history="1">
        <w:r w:rsidRPr="00EB4735">
          <w:rPr>
            <w:bCs/>
            <w:color w:val="262626"/>
            <w:sz w:val="20"/>
            <w:u w:color="24597C"/>
          </w:rPr>
          <w:t>N. Wahlberg</w:t>
        </w:r>
      </w:hyperlink>
      <w:r w:rsidRPr="00EB4735">
        <w:rPr>
          <w:bCs/>
          <w:color w:val="262626"/>
          <w:sz w:val="20"/>
          <w:u w:color="24597C"/>
        </w:rPr>
        <w:t xml:space="preserve">, </w:t>
      </w:r>
      <w:hyperlink r:id="rId29" w:history="1">
        <w:r w:rsidRPr="00EB4735">
          <w:rPr>
            <w:bCs/>
            <w:color w:val="262626"/>
            <w:sz w:val="20"/>
            <w:u w:color="24597C"/>
          </w:rPr>
          <w:t>A. H. Freedman</w:t>
        </w:r>
      </w:hyperlink>
      <w:r w:rsidRPr="00EB4735">
        <w:rPr>
          <w:bCs/>
          <w:color w:val="262626"/>
          <w:sz w:val="20"/>
          <w:u w:color="24597C"/>
        </w:rPr>
        <w:t xml:space="preserve">, </w:t>
      </w:r>
      <w:hyperlink r:id="rId30" w:history="1">
        <w:r w:rsidRPr="00EB4735">
          <w:rPr>
            <w:bCs/>
            <w:color w:val="262626"/>
            <w:sz w:val="20"/>
            <w:u w:color="24597C"/>
          </w:rPr>
          <w:t>R. M. Schweizer</w:t>
        </w:r>
      </w:hyperlink>
      <w:r w:rsidRPr="00EB4735">
        <w:rPr>
          <w:bCs/>
          <w:color w:val="262626"/>
          <w:sz w:val="20"/>
          <w:u w:color="24597C"/>
        </w:rPr>
        <w:t xml:space="preserve">, </w:t>
      </w:r>
      <w:hyperlink r:id="rId31" w:history="1">
        <w:r w:rsidRPr="00EB4735">
          <w:rPr>
            <w:bCs/>
            <w:color w:val="262626"/>
            <w:sz w:val="20"/>
            <w:u w:color="24597C"/>
          </w:rPr>
          <w:t>K.-P. Koepfli</w:t>
        </w:r>
      </w:hyperlink>
      <w:r w:rsidRPr="00EB4735">
        <w:rPr>
          <w:bCs/>
          <w:color w:val="262626"/>
          <w:sz w:val="20"/>
          <w:u w:color="24597C"/>
        </w:rPr>
        <w:t xml:space="preserve">, </w:t>
      </w:r>
      <w:hyperlink r:id="rId32" w:history="1">
        <w:r w:rsidRPr="00EB4735">
          <w:rPr>
            <w:bCs/>
            <w:color w:val="262626"/>
            <w:sz w:val="20"/>
            <w:u w:color="24597C"/>
          </w:rPr>
          <w:t>J. A. Leonard</w:t>
        </w:r>
      </w:hyperlink>
      <w:r w:rsidRPr="00EB4735">
        <w:rPr>
          <w:bCs/>
          <w:color w:val="262626"/>
          <w:sz w:val="20"/>
          <w:u w:color="24597C"/>
        </w:rPr>
        <w:t xml:space="preserve">, </w:t>
      </w:r>
      <w:hyperlink r:id="rId33" w:history="1">
        <w:r w:rsidRPr="00EB4735">
          <w:rPr>
            <w:bCs/>
            <w:color w:val="262626"/>
            <w:sz w:val="20"/>
            <w:u w:color="24597C"/>
          </w:rPr>
          <w:t>M. Meyer</w:t>
        </w:r>
      </w:hyperlink>
      <w:r w:rsidRPr="00EB4735">
        <w:rPr>
          <w:bCs/>
          <w:color w:val="262626"/>
          <w:sz w:val="20"/>
          <w:u w:color="24597C"/>
        </w:rPr>
        <w:t xml:space="preserve">, </w:t>
      </w:r>
      <w:hyperlink r:id="rId34" w:history="1">
        <w:r w:rsidRPr="00EB4735">
          <w:rPr>
            <w:bCs/>
            <w:color w:val="262626"/>
            <w:sz w:val="20"/>
            <w:u w:color="24597C"/>
          </w:rPr>
          <w:t>J. Krause</w:t>
        </w:r>
      </w:hyperlink>
      <w:r w:rsidRPr="00EB4735">
        <w:rPr>
          <w:bCs/>
          <w:color w:val="262626"/>
          <w:sz w:val="20"/>
          <w:u w:color="24597C"/>
        </w:rPr>
        <w:t xml:space="preserve">, </w:t>
      </w:r>
      <w:hyperlink r:id="rId35" w:history="1">
        <w:r w:rsidRPr="00EB4735">
          <w:rPr>
            <w:bCs/>
            <w:color w:val="262626"/>
            <w:sz w:val="20"/>
            <w:u w:color="24597C"/>
          </w:rPr>
          <w:t>S. Pääbo</w:t>
        </w:r>
      </w:hyperlink>
      <w:r w:rsidRPr="00EB4735">
        <w:rPr>
          <w:bCs/>
          <w:color w:val="262626"/>
          <w:sz w:val="20"/>
          <w:u w:color="24597C"/>
        </w:rPr>
        <w:t xml:space="preserve">, </w:t>
      </w:r>
      <w:hyperlink r:id="rId36" w:history="1">
        <w:r w:rsidRPr="00EB4735">
          <w:rPr>
            <w:bCs/>
            <w:color w:val="262626"/>
            <w:sz w:val="20"/>
            <w:u w:color="24597C"/>
          </w:rPr>
          <w:t>R. E. Green</w:t>
        </w:r>
      </w:hyperlink>
      <w:r w:rsidRPr="00EB4735">
        <w:rPr>
          <w:bCs/>
          <w:color w:val="262626"/>
          <w:sz w:val="20"/>
          <w:u w:color="24597C"/>
        </w:rPr>
        <w:t xml:space="preserve">, </w:t>
      </w:r>
      <w:hyperlink r:id="rId37" w:history="1">
        <w:r w:rsidRPr="00EB4735">
          <w:rPr>
            <w:bCs/>
            <w:color w:val="262626"/>
            <w:sz w:val="20"/>
            <w:u w:color="24597C"/>
          </w:rPr>
          <w:t>R. K. Wayne</w:t>
        </w:r>
      </w:hyperlink>
      <w:r>
        <w:rPr>
          <w:bCs/>
          <w:color w:val="262626"/>
          <w:sz w:val="20"/>
          <w:u w:color="24597C"/>
        </w:rPr>
        <w:t xml:space="preserve">. </w:t>
      </w:r>
      <w:r w:rsidRPr="00EB4735">
        <w:rPr>
          <w:bCs/>
          <w:color w:val="262626"/>
          <w:sz w:val="20"/>
        </w:rPr>
        <w:t>Complete Mitochondrial Genomes of Ancient Canids Suggest a European Origin of Domestic Dogs</w:t>
      </w:r>
      <w:r>
        <w:rPr>
          <w:bCs/>
          <w:color w:val="262626"/>
          <w:sz w:val="20"/>
        </w:rPr>
        <w:t xml:space="preserve">.  </w:t>
      </w:r>
      <w:r>
        <w:rPr>
          <w:bCs/>
          <w:i/>
          <w:color w:val="262626"/>
          <w:sz w:val="20"/>
          <w:u w:color="24597C"/>
        </w:rPr>
        <w:t xml:space="preserve">Science </w:t>
      </w:r>
      <w:r>
        <w:rPr>
          <w:bCs/>
          <w:color w:val="262626"/>
          <w:sz w:val="20"/>
          <w:u w:color="24597C"/>
        </w:rPr>
        <w:t>342 (6160) 871-874.</w:t>
      </w:r>
      <w:r w:rsidR="00857E34">
        <w:rPr>
          <w:bCs/>
          <w:color w:val="262626"/>
          <w:sz w:val="20"/>
          <w:u w:color="24597C"/>
        </w:rPr>
        <w:t xml:space="preserve"> (2013).</w:t>
      </w:r>
    </w:p>
    <w:p w14:paraId="52D60B55" w14:textId="77777777" w:rsidR="00405FB7" w:rsidRDefault="00405FB7" w:rsidP="009E37F7">
      <w:pPr>
        <w:widowControl w:val="0"/>
        <w:autoSpaceDE w:val="0"/>
        <w:autoSpaceDN w:val="0"/>
        <w:adjustRightInd w:val="0"/>
        <w:rPr>
          <w:bCs/>
          <w:color w:val="262626"/>
          <w:sz w:val="20"/>
          <w:u w:color="24597C"/>
        </w:rPr>
      </w:pPr>
    </w:p>
    <w:p w14:paraId="06EAEE3E" w14:textId="7C058630" w:rsidR="00405FB7" w:rsidRDefault="00405FB7" w:rsidP="009E37F7">
      <w:pPr>
        <w:widowControl w:val="0"/>
        <w:autoSpaceDE w:val="0"/>
        <w:autoSpaceDN w:val="0"/>
        <w:adjustRightInd w:val="0"/>
        <w:rPr>
          <w:sz w:val="20"/>
        </w:rPr>
      </w:pPr>
      <w:r w:rsidRPr="00405FB7">
        <w:rPr>
          <w:sz w:val="20"/>
        </w:rPr>
        <w:t>Bos, K.I., Harkins, K.M., Herbig, A., Coscolla, M., Weber, N., Comas, I., Forrest, S.A., Bryant, J.M., Harris, S.R., Schuenemann, V.J., Campbell, T.J., Majander, K., Wilbur, A.K., Guichon, R.A., Wolfe Steadman, D.L., Cook, D.C., Niemann, S., Behr, M.A., Zumarraga, M.</w:t>
      </w:r>
      <w:r w:rsidR="00EB2783">
        <w:rPr>
          <w:sz w:val="20"/>
        </w:rPr>
        <w:t xml:space="preserve">, </w:t>
      </w:r>
      <w:r w:rsidR="003E0507">
        <w:rPr>
          <w:sz w:val="20"/>
        </w:rPr>
        <w:t>Bastida, R.,</w:t>
      </w:r>
      <w:r w:rsidRPr="00405FB7">
        <w:rPr>
          <w:sz w:val="20"/>
        </w:rPr>
        <w:t xml:space="preserve"> Huson, D., Knieselt, K., Young, D., Parkhill, J., Buikstra, J.E., Gagneux, S., Stone, A.C., Krause, J., Pre-Columbian Mycobacterial Genomes Reveal Seals as a Source of New World Human Tuberculosis, </w:t>
      </w:r>
      <w:r w:rsidR="00E3270F" w:rsidRPr="00E3270F">
        <w:rPr>
          <w:i/>
          <w:sz w:val="20"/>
        </w:rPr>
        <w:t xml:space="preserve">Nature </w:t>
      </w:r>
      <w:r w:rsidR="00E3270F" w:rsidRPr="00E3270F">
        <w:rPr>
          <w:sz w:val="20"/>
        </w:rPr>
        <w:t>514:494-497</w:t>
      </w:r>
      <w:r w:rsidR="00E3270F">
        <w:rPr>
          <w:color w:val="262626"/>
        </w:rPr>
        <w:t>.</w:t>
      </w:r>
      <w:r>
        <w:rPr>
          <w:i/>
          <w:sz w:val="20"/>
        </w:rPr>
        <w:t xml:space="preserve"> </w:t>
      </w:r>
      <w:r>
        <w:rPr>
          <w:sz w:val="20"/>
        </w:rPr>
        <w:t>(</w:t>
      </w:r>
      <w:r w:rsidR="00BD25ED">
        <w:rPr>
          <w:sz w:val="20"/>
        </w:rPr>
        <w:t>2014</w:t>
      </w:r>
      <w:r>
        <w:rPr>
          <w:sz w:val="20"/>
        </w:rPr>
        <w:t>)</w:t>
      </w:r>
      <w:r w:rsidRPr="00405FB7">
        <w:rPr>
          <w:sz w:val="20"/>
        </w:rPr>
        <w:t>.</w:t>
      </w:r>
    </w:p>
    <w:p w14:paraId="6FD4DE0D" w14:textId="77777777" w:rsidR="00776209" w:rsidRDefault="00776209" w:rsidP="009E37F7">
      <w:pPr>
        <w:widowControl w:val="0"/>
        <w:autoSpaceDE w:val="0"/>
        <w:autoSpaceDN w:val="0"/>
        <w:adjustRightInd w:val="0"/>
        <w:rPr>
          <w:sz w:val="20"/>
        </w:rPr>
      </w:pPr>
    </w:p>
    <w:p w14:paraId="54578D16" w14:textId="7DCB8634" w:rsidR="00776209" w:rsidRPr="00776209" w:rsidRDefault="00776209" w:rsidP="009E37F7">
      <w:pPr>
        <w:widowControl w:val="0"/>
        <w:autoSpaceDE w:val="0"/>
        <w:autoSpaceDN w:val="0"/>
        <w:adjustRightInd w:val="0"/>
        <w:rPr>
          <w:sz w:val="20"/>
        </w:rPr>
      </w:pPr>
      <w:r w:rsidRPr="00776209">
        <w:rPr>
          <w:bCs/>
          <w:color w:val="262626"/>
          <w:sz w:val="20"/>
        </w:rPr>
        <w:t>Roberts, C. A.</w:t>
      </w:r>
      <w:r w:rsidRPr="00776209">
        <w:rPr>
          <w:color w:val="262626"/>
          <w:sz w:val="20"/>
        </w:rPr>
        <w:t xml:space="preserve"> &amp; Buikstra, JE History of tuberculosis from the earliest times to the development of drugs. In </w:t>
      </w:r>
      <w:r w:rsidRPr="00776209">
        <w:rPr>
          <w:color w:val="262626"/>
          <w:sz w:val="20"/>
          <w:u w:val="single"/>
        </w:rPr>
        <w:t>Clinical tuberculosis</w:t>
      </w:r>
      <w:r w:rsidRPr="00776209">
        <w:rPr>
          <w:color w:val="262626"/>
          <w:sz w:val="20"/>
        </w:rPr>
        <w:t>. 5</w:t>
      </w:r>
      <w:r w:rsidRPr="00776209">
        <w:rPr>
          <w:color w:val="262626"/>
          <w:sz w:val="20"/>
          <w:vertAlign w:val="superscript"/>
        </w:rPr>
        <w:t>th</w:t>
      </w:r>
      <w:r w:rsidRPr="00776209">
        <w:rPr>
          <w:color w:val="262626"/>
          <w:sz w:val="20"/>
        </w:rPr>
        <w:t xml:space="preserve"> ed., Davies, PDO, </w:t>
      </w:r>
      <w:r w:rsidR="00984E6A">
        <w:rPr>
          <w:color w:val="262626"/>
          <w:sz w:val="20"/>
        </w:rPr>
        <w:t>SB Gordon, and G Davies, eds., pp. 3-17</w:t>
      </w:r>
      <w:r w:rsidRPr="00776209">
        <w:rPr>
          <w:color w:val="262626"/>
          <w:sz w:val="20"/>
        </w:rPr>
        <w:t xml:space="preserve">. </w:t>
      </w:r>
      <w:r w:rsidR="00984E6A">
        <w:rPr>
          <w:color w:val="262626"/>
          <w:sz w:val="20"/>
        </w:rPr>
        <w:t xml:space="preserve">London: CRC Press </w:t>
      </w:r>
      <w:r w:rsidRPr="00776209">
        <w:rPr>
          <w:color w:val="262626"/>
          <w:sz w:val="20"/>
        </w:rPr>
        <w:t>(2014)</w:t>
      </w:r>
      <w:r w:rsidR="00984E6A">
        <w:rPr>
          <w:color w:val="262626"/>
          <w:sz w:val="20"/>
        </w:rPr>
        <w:t>.</w:t>
      </w:r>
    </w:p>
    <w:p w14:paraId="6404238B" w14:textId="77777777" w:rsidR="00BD25ED" w:rsidRDefault="00BD25ED" w:rsidP="00242710">
      <w:pPr>
        <w:jc w:val="both"/>
        <w:rPr>
          <w:bCs/>
          <w:color w:val="262626"/>
          <w:sz w:val="20"/>
          <w:u w:color="24597C"/>
        </w:rPr>
      </w:pPr>
    </w:p>
    <w:p w14:paraId="397970E5" w14:textId="65459367" w:rsidR="00483718" w:rsidRDefault="00BD25ED" w:rsidP="00BD25ED">
      <w:pPr>
        <w:jc w:val="both"/>
        <w:rPr>
          <w:sz w:val="20"/>
        </w:rPr>
      </w:pPr>
      <w:r>
        <w:rPr>
          <w:bCs/>
          <w:color w:val="262626"/>
          <w:sz w:val="20"/>
          <w:u w:color="24597C"/>
        </w:rPr>
        <w:t xml:space="preserve">Hermann, J. T. King, J. L. and J. E. Buikstra.  Structure of Hopewell Tumuli in the Lower Illinois Valley through Archaeological Geophysics.  </w:t>
      </w:r>
      <w:r>
        <w:rPr>
          <w:bCs/>
          <w:i/>
          <w:color w:val="262626"/>
          <w:sz w:val="20"/>
          <w:u w:color="24597C"/>
        </w:rPr>
        <w:t>Advances in Archaeological Practice.</w:t>
      </w:r>
      <w:r>
        <w:rPr>
          <w:bCs/>
          <w:color w:val="262626"/>
          <w:sz w:val="20"/>
          <w:u w:color="24597C"/>
        </w:rPr>
        <w:t xml:space="preserve"> 1:164-179.</w:t>
      </w:r>
      <w:r>
        <w:rPr>
          <w:sz w:val="20"/>
        </w:rPr>
        <w:t xml:space="preserve"> (2014)</w:t>
      </w:r>
      <w:r w:rsidR="00483718">
        <w:rPr>
          <w:sz w:val="20"/>
        </w:rPr>
        <w:t>.</w:t>
      </w:r>
    </w:p>
    <w:p w14:paraId="531199C9" w14:textId="77777777" w:rsidR="00483718" w:rsidRDefault="00483718" w:rsidP="00BD25ED">
      <w:pPr>
        <w:jc w:val="both"/>
        <w:rPr>
          <w:sz w:val="20"/>
        </w:rPr>
      </w:pPr>
    </w:p>
    <w:p w14:paraId="3934D007" w14:textId="05542B47" w:rsidR="00483718" w:rsidRDefault="00483718" w:rsidP="00BD25ED">
      <w:pPr>
        <w:jc w:val="both"/>
        <w:rPr>
          <w:sz w:val="20"/>
        </w:rPr>
      </w:pPr>
      <w:r>
        <w:rPr>
          <w:sz w:val="20"/>
        </w:rPr>
        <w:t xml:space="preserve">Price, T. D., J. H. Burton, P.D. Fullager, L. E. Wright, J. E. Buikstra, and V. Tiesler.  Strontium Isotopes and the Study of Human Mobility among the Ancient Maya.  In </w:t>
      </w:r>
      <w:r>
        <w:rPr>
          <w:i/>
          <w:sz w:val="20"/>
        </w:rPr>
        <w:t xml:space="preserve">Archaeology and Bioarchaeology of Population Movement among the Ancient Maya, </w:t>
      </w:r>
      <w:r>
        <w:rPr>
          <w:sz w:val="20"/>
        </w:rPr>
        <w:t xml:space="preserve">A. Cucina, ed.  </w:t>
      </w:r>
      <w:r w:rsidR="008C2008">
        <w:rPr>
          <w:sz w:val="20"/>
        </w:rPr>
        <w:t xml:space="preserve">New York: </w:t>
      </w:r>
      <w:r>
        <w:rPr>
          <w:sz w:val="20"/>
        </w:rPr>
        <w:t>Springer, pp. 119-132. (2014)</w:t>
      </w:r>
      <w:r w:rsidR="008C2008">
        <w:rPr>
          <w:sz w:val="20"/>
        </w:rPr>
        <w:t>.</w:t>
      </w:r>
    </w:p>
    <w:p w14:paraId="31408B16" w14:textId="77777777" w:rsidR="00D358E9" w:rsidRDefault="00D358E9" w:rsidP="00BD25ED">
      <w:pPr>
        <w:jc w:val="both"/>
        <w:rPr>
          <w:sz w:val="20"/>
        </w:rPr>
      </w:pPr>
    </w:p>
    <w:p w14:paraId="1424A1FD" w14:textId="79C28144" w:rsidR="00D358E9" w:rsidRPr="00D358E9" w:rsidRDefault="00D358E9" w:rsidP="00D358E9">
      <w:pPr>
        <w:widowControl w:val="0"/>
        <w:autoSpaceDE w:val="0"/>
        <w:autoSpaceDN w:val="0"/>
        <w:adjustRightInd w:val="0"/>
        <w:rPr>
          <w:rFonts w:ascii="Helvetica" w:hAnsi="Helvetica" w:cs="Helvetica"/>
          <w:sz w:val="20"/>
        </w:rPr>
      </w:pPr>
      <w:r w:rsidRPr="00D358E9">
        <w:rPr>
          <w:bCs/>
          <w:color w:val="262626"/>
          <w:sz w:val="20"/>
          <w:u w:color="24597C"/>
        </w:rPr>
        <w:t xml:space="preserve">Harkins, K. M., J. E. Buikstra, T. J. Campbell, K. I. Bos, E. D. Johnson, J. Krause, and A. C. Stone. Screening Ancient Tuberculosis with qPCR: Challenges and Opportunities.  </w:t>
      </w:r>
      <w:r w:rsidRPr="00D358E9">
        <w:rPr>
          <w:i/>
          <w:iCs/>
          <w:sz w:val="20"/>
        </w:rPr>
        <w:t>Transactions of the Royal Society B: Biological Sciences</w:t>
      </w:r>
      <w:r w:rsidRPr="00D358E9">
        <w:rPr>
          <w:sz w:val="20"/>
        </w:rPr>
        <w:t xml:space="preserve"> 370, no. 1660, </w:t>
      </w:r>
      <w:r w:rsidRPr="00D358E9">
        <w:rPr>
          <w:color w:val="222222"/>
          <w:sz w:val="20"/>
          <w:shd w:val="clear" w:color="auto" w:fill="FFFFFF"/>
        </w:rPr>
        <w:t>20130622. doi:10.1098/rstb.2013.06221471-2970</w:t>
      </w:r>
      <w:r w:rsidRPr="00D358E9">
        <w:rPr>
          <w:bCs/>
          <w:i/>
          <w:color w:val="262626"/>
          <w:sz w:val="20"/>
          <w:u w:color="24597C"/>
        </w:rPr>
        <w:t xml:space="preserve"> </w:t>
      </w:r>
      <w:r w:rsidRPr="00D358E9">
        <w:rPr>
          <w:bCs/>
          <w:color w:val="262626"/>
          <w:sz w:val="20"/>
          <w:u w:color="24597C"/>
        </w:rPr>
        <w:t>(2014).</w:t>
      </w:r>
      <w:r w:rsidRPr="00D358E9">
        <w:rPr>
          <w:rFonts w:ascii="Helvetica" w:hAnsi="Helvetica" w:cs="Helvetica"/>
          <w:sz w:val="20"/>
        </w:rPr>
        <w:t xml:space="preserve"> </w:t>
      </w:r>
    </w:p>
    <w:p w14:paraId="5DECFE78" w14:textId="77777777" w:rsidR="00D97A26" w:rsidRDefault="00D97A26" w:rsidP="00BD25ED">
      <w:pPr>
        <w:jc w:val="both"/>
        <w:rPr>
          <w:sz w:val="20"/>
        </w:rPr>
      </w:pPr>
    </w:p>
    <w:p w14:paraId="67EB21E0" w14:textId="455CCEFB" w:rsidR="00D97A26" w:rsidRDefault="00D97A26" w:rsidP="00D97A26">
      <w:pPr>
        <w:rPr>
          <w:sz w:val="20"/>
        </w:rPr>
      </w:pPr>
      <w:r w:rsidRPr="00A76148">
        <w:rPr>
          <w:sz w:val="20"/>
        </w:rPr>
        <w:t xml:space="preserve">Buikstra, J. E. and K. C. Nystrom Ancestors and Social Memory: A South American Example of Dead Body Politics.  In </w:t>
      </w:r>
      <w:r w:rsidRPr="00A76148">
        <w:rPr>
          <w:sz w:val="20"/>
          <w:u w:val="single"/>
        </w:rPr>
        <w:t xml:space="preserve">Living </w:t>
      </w:r>
      <w:r w:rsidR="005F5D55">
        <w:rPr>
          <w:sz w:val="20"/>
          <w:u w:val="single"/>
        </w:rPr>
        <w:t>wq</w:t>
      </w:r>
      <w:r w:rsidRPr="00A76148">
        <w:rPr>
          <w:sz w:val="20"/>
          <w:u w:val="single"/>
        </w:rPr>
        <w:t>ith the Dead in the Andes,</w:t>
      </w:r>
      <w:r w:rsidRPr="00A76148">
        <w:rPr>
          <w:sz w:val="20"/>
        </w:rPr>
        <w:t xml:space="preserve"> James L. Fitzsimmons and Izumi Shimada, eds.  U of Arizona Press.  (</w:t>
      </w:r>
      <w:r>
        <w:rPr>
          <w:sz w:val="20"/>
        </w:rPr>
        <w:t>2015</w:t>
      </w:r>
      <w:r w:rsidRPr="00A76148">
        <w:rPr>
          <w:sz w:val="20"/>
        </w:rPr>
        <w:t xml:space="preserve">). </w:t>
      </w:r>
    </w:p>
    <w:p w14:paraId="3279CE18" w14:textId="77777777" w:rsidR="0006048D" w:rsidRDefault="0006048D" w:rsidP="00D97A26">
      <w:pPr>
        <w:rPr>
          <w:sz w:val="20"/>
        </w:rPr>
      </w:pPr>
    </w:p>
    <w:p w14:paraId="05E44856" w14:textId="526B31F5" w:rsidR="0006048D" w:rsidRPr="0006048D" w:rsidRDefault="0006048D" w:rsidP="00D97A26">
      <w:pPr>
        <w:rPr>
          <w:sz w:val="20"/>
        </w:rPr>
      </w:pPr>
      <w:r>
        <w:rPr>
          <w:sz w:val="20"/>
        </w:rPr>
        <w:t xml:space="preserve">Appleby, J, R. Thomas, and J. Buikstra.  Increasing Confidence in Paleopathological Diagnosis –Application of the Istanbul Terminological Framework.  </w:t>
      </w:r>
      <w:r>
        <w:rPr>
          <w:i/>
          <w:sz w:val="20"/>
        </w:rPr>
        <w:t>International Journal of Paleopathology</w:t>
      </w:r>
      <w:r>
        <w:rPr>
          <w:sz w:val="20"/>
        </w:rPr>
        <w:t xml:space="preserve"> 8: 19-21.  (2015).</w:t>
      </w:r>
    </w:p>
    <w:p w14:paraId="70E2CAC5" w14:textId="77777777" w:rsidR="00D97A26" w:rsidRDefault="00D97A26" w:rsidP="00BD25ED">
      <w:pPr>
        <w:jc w:val="both"/>
        <w:rPr>
          <w:sz w:val="20"/>
        </w:rPr>
      </w:pPr>
    </w:p>
    <w:p w14:paraId="359D014C" w14:textId="06B0A7C2" w:rsidR="00D97A26" w:rsidRPr="0077215A" w:rsidRDefault="00D97A26" w:rsidP="00D358E9">
      <w:pPr>
        <w:widowControl w:val="0"/>
        <w:autoSpaceDE w:val="0"/>
        <w:autoSpaceDN w:val="0"/>
        <w:adjustRightInd w:val="0"/>
        <w:rPr>
          <w:sz w:val="20"/>
        </w:rPr>
      </w:pPr>
      <w:r w:rsidRPr="0077215A">
        <w:rPr>
          <w:sz w:val="20"/>
        </w:rPr>
        <w:t xml:space="preserve">Guichon R.A., Buikstra J.E., Stone A.C., Harkins K.M., Suby J.A., Massone M., PreitoIglesias A., Wilbur A.K., Constantinescu F., and Rodriguez Martin C. Pre-Columbian tuberculosis in Tierra del Fuego? </w:t>
      </w:r>
      <w:r w:rsidR="00D358E9" w:rsidRPr="0077215A">
        <w:rPr>
          <w:sz w:val="20"/>
        </w:rPr>
        <w:t>Discussion of Paleopathological and Moleular Evidence</w:t>
      </w:r>
      <w:r w:rsidRPr="0077215A">
        <w:rPr>
          <w:sz w:val="20"/>
        </w:rPr>
        <w:t xml:space="preserve">. </w:t>
      </w:r>
      <w:r w:rsidRPr="0077215A">
        <w:rPr>
          <w:i/>
          <w:sz w:val="20"/>
        </w:rPr>
        <w:t>International Journal of Paleopathology</w:t>
      </w:r>
      <w:r w:rsidRPr="0077215A">
        <w:rPr>
          <w:sz w:val="20"/>
        </w:rPr>
        <w:t xml:space="preserve"> (</w:t>
      </w:r>
      <w:r w:rsidR="00F856A5" w:rsidRPr="0077215A">
        <w:rPr>
          <w:sz w:val="20"/>
        </w:rPr>
        <w:t>2015</w:t>
      </w:r>
      <w:r w:rsidRPr="0077215A">
        <w:rPr>
          <w:sz w:val="20"/>
        </w:rPr>
        <w:t>).</w:t>
      </w:r>
    </w:p>
    <w:p w14:paraId="56FC1BB2" w14:textId="77777777" w:rsidR="00B60092" w:rsidRPr="00D358E9" w:rsidRDefault="00B60092" w:rsidP="00D97A26">
      <w:pPr>
        <w:widowControl w:val="0"/>
        <w:autoSpaceDE w:val="0"/>
        <w:autoSpaceDN w:val="0"/>
        <w:adjustRightInd w:val="0"/>
        <w:rPr>
          <w:rFonts w:ascii="TimesNewRomanPSMT" w:hAnsi="TimesNewRomanPSMT" w:cs="TimesNewRomanPSMT"/>
          <w:sz w:val="20"/>
        </w:rPr>
      </w:pPr>
    </w:p>
    <w:p w14:paraId="20BF5535" w14:textId="52BE9D01" w:rsidR="00B60092" w:rsidRPr="00B60092" w:rsidRDefault="00B60092" w:rsidP="00D97A26">
      <w:pPr>
        <w:widowControl w:val="0"/>
        <w:autoSpaceDE w:val="0"/>
        <w:autoSpaceDN w:val="0"/>
        <w:adjustRightInd w:val="0"/>
        <w:rPr>
          <w:sz w:val="20"/>
        </w:rPr>
      </w:pPr>
      <w:r>
        <w:rPr>
          <w:sz w:val="20"/>
        </w:rPr>
        <w:t xml:space="preserve">Buikstra, J. E. Ethical Issues in Biohistory: NO easy answers!  In: </w:t>
      </w:r>
      <w:r w:rsidRPr="00B60092">
        <w:rPr>
          <w:sz w:val="20"/>
        </w:rPr>
        <w:t>CM S</w:t>
      </w:r>
      <w:r w:rsidR="002C7903">
        <w:rPr>
          <w:sz w:val="20"/>
        </w:rPr>
        <w:t>tojanowski, WN Duncan (edited).</w:t>
      </w:r>
      <w:r w:rsidRPr="00B60092">
        <w:rPr>
          <w:sz w:val="20"/>
        </w:rPr>
        <w:t xml:space="preserve"> Studies in Forensic Biohistory: Anthropological Perspectives</w:t>
      </w:r>
      <w:r w:rsidR="001A35BF">
        <w:rPr>
          <w:sz w:val="20"/>
        </w:rPr>
        <w:t>, Chapter 13: 288-314</w:t>
      </w:r>
      <w:r w:rsidRPr="00B60092">
        <w:rPr>
          <w:sz w:val="20"/>
        </w:rPr>
        <w:t>. Cambridge Studies in Biological and Evolutionary Anthropology. Cambridge: Cambridge University Press.</w:t>
      </w:r>
      <w:r>
        <w:rPr>
          <w:sz w:val="20"/>
        </w:rPr>
        <w:t xml:space="preserve"> (2016)</w:t>
      </w:r>
      <w:r w:rsidR="00B1728F">
        <w:rPr>
          <w:sz w:val="20"/>
        </w:rPr>
        <w:t xml:space="preserve"> 187</w:t>
      </w:r>
    </w:p>
    <w:p w14:paraId="5855EC00" w14:textId="77777777" w:rsidR="00F856A5" w:rsidRDefault="00F856A5" w:rsidP="00D97A26">
      <w:pPr>
        <w:widowControl w:val="0"/>
        <w:autoSpaceDE w:val="0"/>
        <w:autoSpaceDN w:val="0"/>
        <w:adjustRightInd w:val="0"/>
        <w:rPr>
          <w:rFonts w:ascii="TimesNewRomanPSMT" w:hAnsi="TimesNewRomanPSMT" w:cs="TimesNewRomanPSMT"/>
        </w:rPr>
      </w:pPr>
    </w:p>
    <w:p w14:paraId="4F38A7F7" w14:textId="72C32253" w:rsidR="00F856A5" w:rsidRPr="00F856A5" w:rsidRDefault="00F856A5" w:rsidP="00F856A5">
      <w:pPr>
        <w:widowControl w:val="0"/>
        <w:autoSpaceDE w:val="0"/>
        <w:autoSpaceDN w:val="0"/>
        <w:adjustRightInd w:val="0"/>
        <w:rPr>
          <w:sz w:val="20"/>
        </w:rPr>
      </w:pPr>
      <w:r w:rsidRPr="00F856A5">
        <w:rPr>
          <w:sz w:val="20"/>
        </w:rPr>
        <w:lastRenderedPageBreak/>
        <w:t xml:space="preserve">Hefner, J. T., </w:t>
      </w:r>
      <w:r w:rsidR="00B60092">
        <w:rPr>
          <w:sz w:val="20"/>
        </w:rPr>
        <w:t>Pilloud, M. A. Buikstra, J. E.,</w:t>
      </w:r>
      <w:r w:rsidRPr="00F856A5">
        <w:rPr>
          <w:sz w:val="20"/>
        </w:rPr>
        <w:t xml:space="preserve"> and C.C.M. Vogelsberg. A brief history of biological distance.  In: M</w:t>
      </w:r>
      <w:r>
        <w:rPr>
          <w:sz w:val="20"/>
        </w:rPr>
        <w:t>.</w:t>
      </w:r>
      <w:r w:rsidRPr="00F856A5">
        <w:rPr>
          <w:sz w:val="20"/>
        </w:rPr>
        <w:t xml:space="preserve"> A. Pilloud and J</w:t>
      </w:r>
      <w:r>
        <w:rPr>
          <w:sz w:val="20"/>
        </w:rPr>
        <w:t>. T. Hefner, ed</w:t>
      </w:r>
      <w:r w:rsidRPr="00F856A5">
        <w:rPr>
          <w:sz w:val="20"/>
        </w:rPr>
        <w:t xml:space="preserve">s, </w:t>
      </w:r>
      <w:r w:rsidRPr="00F856A5">
        <w:rPr>
          <w:i/>
          <w:sz w:val="20"/>
        </w:rPr>
        <w:t>Forensic and Bioarchaeological Perspectives on Biological Distance</w:t>
      </w:r>
      <w:r w:rsidRPr="00F856A5">
        <w:rPr>
          <w:sz w:val="20"/>
        </w:rPr>
        <w:t xml:space="preserve">. Elsevier. </w:t>
      </w:r>
      <w:r w:rsidR="0099667F">
        <w:rPr>
          <w:sz w:val="20"/>
        </w:rPr>
        <w:t>Chapter 1, pp.</w:t>
      </w:r>
      <w:r w:rsidR="006859C4">
        <w:rPr>
          <w:sz w:val="20"/>
        </w:rPr>
        <w:t xml:space="preserve"> 3-22.</w:t>
      </w:r>
      <w:r w:rsidR="0099667F">
        <w:rPr>
          <w:sz w:val="20"/>
        </w:rPr>
        <w:t xml:space="preserve"> </w:t>
      </w:r>
      <w:r>
        <w:rPr>
          <w:sz w:val="20"/>
        </w:rPr>
        <w:t>(</w:t>
      </w:r>
      <w:r w:rsidRPr="00F856A5">
        <w:rPr>
          <w:sz w:val="20"/>
        </w:rPr>
        <w:t>2016</w:t>
      </w:r>
      <w:r>
        <w:rPr>
          <w:sz w:val="20"/>
        </w:rPr>
        <w:t>)</w:t>
      </w:r>
      <w:r w:rsidRPr="00F856A5">
        <w:rPr>
          <w:sz w:val="20"/>
        </w:rPr>
        <w:t>.</w:t>
      </w:r>
    </w:p>
    <w:p w14:paraId="4DC63665" w14:textId="77777777" w:rsidR="00D97A26" w:rsidRDefault="00D97A26" w:rsidP="00D97A26">
      <w:pPr>
        <w:widowControl w:val="0"/>
        <w:autoSpaceDE w:val="0"/>
        <w:autoSpaceDN w:val="0"/>
        <w:adjustRightInd w:val="0"/>
        <w:rPr>
          <w:bCs/>
          <w:color w:val="262626"/>
          <w:sz w:val="20"/>
          <w:u w:color="24597C"/>
        </w:rPr>
      </w:pPr>
    </w:p>
    <w:p w14:paraId="7CDDEE1E" w14:textId="21A5E0F3" w:rsidR="005E1EE9" w:rsidRDefault="005E1EE9" w:rsidP="005E1EE9">
      <w:pPr>
        <w:widowControl w:val="0"/>
        <w:autoSpaceDE w:val="0"/>
        <w:autoSpaceDN w:val="0"/>
        <w:adjustRightInd w:val="0"/>
        <w:rPr>
          <w:sz w:val="20"/>
        </w:rPr>
      </w:pPr>
      <w:r w:rsidRPr="005E1EE9">
        <w:rPr>
          <w:sz w:val="20"/>
        </w:rPr>
        <w:t xml:space="preserve">Nelson, E. A., Halling, C. L., and Buikstra, J. E., 2015. Environmental Influences in Health of the Ray Site Community: the importance of including multiple variables when developing a thorough differential diagnosis. </w:t>
      </w:r>
      <w:r w:rsidRPr="007E0FF3">
        <w:rPr>
          <w:i/>
          <w:sz w:val="20"/>
        </w:rPr>
        <w:t>Journal of Archaeological Science: Reports</w:t>
      </w:r>
      <w:r w:rsidR="00CB0F5F">
        <w:rPr>
          <w:sz w:val="20"/>
        </w:rPr>
        <w:t>: 5: 664-67</w:t>
      </w:r>
      <w:r w:rsidR="004330FA">
        <w:rPr>
          <w:sz w:val="20"/>
        </w:rPr>
        <w:t xml:space="preserve">1 </w:t>
      </w:r>
      <w:r w:rsidR="007E0FF3">
        <w:rPr>
          <w:sz w:val="20"/>
        </w:rPr>
        <w:t>(</w:t>
      </w:r>
      <w:r w:rsidR="007861BB">
        <w:rPr>
          <w:sz w:val="20"/>
        </w:rPr>
        <w:t>2016</w:t>
      </w:r>
      <w:r w:rsidR="007E0FF3">
        <w:rPr>
          <w:sz w:val="20"/>
        </w:rPr>
        <w:t>)</w:t>
      </w:r>
      <w:r w:rsidRPr="005E1EE9">
        <w:rPr>
          <w:sz w:val="20"/>
        </w:rPr>
        <w:t xml:space="preserve">. </w:t>
      </w:r>
    </w:p>
    <w:p w14:paraId="0BCDD08E" w14:textId="77777777" w:rsidR="00DB4AD1" w:rsidRDefault="00DB4AD1" w:rsidP="005E1EE9">
      <w:pPr>
        <w:widowControl w:val="0"/>
        <w:autoSpaceDE w:val="0"/>
        <w:autoSpaceDN w:val="0"/>
        <w:adjustRightInd w:val="0"/>
        <w:rPr>
          <w:sz w:val="20"/>
        </w:rPr>
      </w:pPr>
    </w:p>
    <w:p w14:paraId="7B4E743A" w14:textId="4AF86DD2" w:rsidR="00DB4AD1" w:rsidRPr="00A81844" w:rsidRDefault="00DB4AD1" w:rsidP="00DB4AD1">
      <w:pPr>
        <w:rPr>
          <w:color w:val="D9D9D9" w:themeColor="background1" w:themeShade="D9"/>
          <w:sz w:val="20"/>
        </w:rPr>
      </w:pPr>
      <w:r>
        <w:rPr>
          <w:sz w:val="20"/>
        </w:rPr>
        <w:t xml:space="preserve">Buikstra, J. E. Chapter 18. Conclusion: New Developments in the Bioarchaeology of Care.  In L. Tilley and A. Schrenk </w:t>
      </w:r>
      <w:r>
        <w:rPr>
          <w:i/>
          <w:sz w:val="20"/>
        </w:rPr>
        <w:t xml:space="preserve">Building a Bioarchaeology of Care, </w:t>
      </w:r>
      <w:r>
        <w:rPr>
          <w:sz w:val="20"/>
        </w:rPr>
        <w:t>Chapter 19-365-376.  Springer.  (2016).</w:t>
      </w:r>
      <w:r w:rsidR="00A81844">
        <w:rPr>
          <w:sz w:val="20"/>
        </w:rPr>
        <w:t xml:space="preserve"> </w:t>
      </w:r>
      <w:r w:rsidR="00A81844" w:rsidRPr="00A81844">
        <w:rPr>
          <w:color w:val="D9D9D9" w:themeColor="background1" w:themeShade="D9"/>
          <w:sz w:val="20"/>
        </w:rPr>
        <w:t>190</w:t>
      </w:r>
    </w:p>
    <w:p w14:paraId="71ADC453" w14:textId="77777777" w:rsidR="00C25834" w:rsidRDefault="00C25834" w:rsidP="005E1EE9">
      <w:pPr>
        <w:widowControl w:val="0"/>
        <w:autoSpaceDE w:val="0"/>
        <w:autoSpaceDN w:val="0"/>
        <w:adjustRightInd w:val="0"/>
        <w:rPr>
          <w:sz w:val="20"/>
        </w:rPr>
      </w:pPr>
    </w:p>
    <w:p w14:paraId="6CD7F7C4" w14:textId="32C4A1B8" w:rsidR="00C25834" w:rsidRDefault="00C25834" w:rsidP="00C25834">
      <w:pPr>
        <w:widowControl w:val="0"/>
        <w:autoSpaceDE w:val="0"/>
        <w:autoSpaceDN w:val="0"/>
        <w:adjustRightInd w:val="0"/>
        <w:rPr>
          <w:sz w:val="20"/>
        </w:rPr>
      </w:pPr>
      <w:r>
        <w:rPr>
          <w:sz w:val="20"/>
        </w:rPr>
        <w:t>Buikstra, JE.  Foreword.  In</w:t>
      </w:r>
      <w:r w:rsidRPr="00C25834">
        <w:rPr>
          <w:sz w:val="20"/>
        </w:rPr>
        <w:t>.</w:t>
      </w:r>
      <w:r>
        <w:rPr>
          <w:sz w:val="20"/>
        </w:rPr>
        <w:t xml:space="preserve"> </w:t>
      </w:r>
      <w:r w:rsidRPr="00A156EF">
        <w:rPr>
          <w:i/>
          <w:sz w:val="20"/>
        </w:rPr>
        <w:t>Holes in the Head, The Art and Archaeology of Trepanation in Ancient Peru</w:t>
      </w:r>
      <w:r w:rsidR="00A156EF">
        <w:rPr>
          <w:sz w:val="20"/>
        </w:rPr>
        <w:t>,Verano, JW.</w:t>
      </w:r>
      <w:r w:rsidRPr="00C25834">
        <w:rPr>
          <w:sz w:val="20"/>
        </w:rPr>
        <w:t> Washington, D.C.: Dumbarton Oaks Research Library and Collections Studies in Pre-Columbian Art and Archaeology Number 38</w:t>
      </w:r>
      <w:r w:rsidR="00D01FAD">
        <w:rPr>
          <w:sz w:val="20"/>
        </w:rPr>
        <w:t>, pp. viii-ix</w:t>
      </w:r>
      <w:r w:rsidRPr="00C25834">
        <w:rPr>
          <w:sz w:val="20"/>
        </w:rPr>
        <w:t xml:space="preserve"> (2016).</w:t>
      </w:r>
    </w:p>
    <w:p w14:paraId="60BE4E59" w14:textId="77777777" w:rsidR="00A156EF" w:rsidRDefault="00A156EF" w:rsidP="00C25834">
      <w:pPr>
        <w:widowControl w:val="0"/>
        <w:autoSpaceDE w:val="0"/>
        <w:autoSpaceDN w:val="0"/>
        <w:adjustRightInd w:val="0"/>
        <w:rPr>
          <w:sz w:val="20"/>
        </w:rPr>
      </w:pPr>
    </w:p>
    <w:p w14:paraId="7FD08B7D" w14:textId="0008F420" w:rsidR="00A156EF" w:rsidRPr="00A156EF" w:rsidRDefault="00A156EF" w:rsidP="00C25834">
      <w:pPr>
        <w:widowControl w:val="0"/>
        <w:autoSpaceDE w:val="0"/>
        <w:autoSpaceDN w:val="0"/>
        <w:adjustRightInd w:val="0"/>
        <w:rPr>
          <w:sz w:val="20"/>
        </w:rPr>
      </w:pPr>
      <w:r>
        <w:rPr>
          <w:sz w:val="20"/>
        </w:rPr>
        <w:t xml:space="preserve">Buikstra, JE. Foreword.  In </w:t>
      </w:r>
      <w:r w:rsidRPr="00A156EF">
        <w:rPr>
          <w:i/>
          <w:sz w:val="20"/>
        </w:rPr>
        <w:t>Patología y Antropología Forense de la Muerte: -- La Investigación cientifico-judicial de la muerte y la tortura, desde las fossa clandestinas, hasta la audiencia pública</w:t>
      </w:r>
      <w:r w:rsidR="007551C8">
        <w:rPr>
          <w:i/>
          <w:sz w:val="20"/>
        </w:rPr>
        <w:t>,</w:t>
      </w:r>
      <w:r w:rsidRPr="00A156EF">
        <w:rPr>
          <w:sz w:val="20"/>
        </w:rPr>
        <w:t xml:space="preserve"> C</w:t>
      </w:r>
      <w:r>
        <w:rPr>
          <w:sz w:val="20"/>
        </w:rPr>
        <w:t xml:space="preserve"> </w:t>
      </w:r>
      <w:r w:rsidRPr="00A156EF">
        <w:rPr>
          <w:sz w:val="20"/>
        </w:rPr>
        <w:t>Sanabria Medina</w:t>
      </w:r>
      <w:r w:rsidR="007551C8">
        <w:rPr>
          <w:sz w:val="20"/>
        </w:rPr>
        <w:t>, ed.</w:t>
      </w:r>
      <w:r w:rsidR="00610ECC">
        <w:rPr>
          <w:sz w:val="20"/>
        </w:rPr>
        <w:t>, p. 11</w:t>
      </w:r>
      <w:r w:rsidR="007551C8">
        <w:rPr>
          <w:sz w:val="20"/>
        </w:rPr>
        <w:t xml:space="preserve"> Bogotá, Colombia: Forensic Publisher LLD.</w:t>
      </w:r>
      <w:r w:rsidR="00DB4AD1">
        <w:rPr>
          <w:sz w:val="20"/>
        </w:rPr>
        <w:t xml:space="preserve"> (201</w:t>
      </w:r>
      <w:r>
        <w:rPr>
          <w:sz w:val="20"/>
        </w:rPr>
        <w:t>6).</w:t>
      </w:r>
    </w:p>
    <w:p w14:paraId="48EAF15D" w14:textId="77777777" w:rsidR="002C7903" w:rsidRDefault="002C7903" w:rsidP="00C25834">
      <w:pPr>
        <w:widowControl w:val="0"/>
        <w:autoSpaceDE w:val="0"/>
        <w:autoSpaceDN w:val="0"/>
        <w:adjustRightInd w:val="0"/>
        <w:rPr>
          <w:sz w:val="20"/>
        </w:rPr>
      </w:pPr>
    </w:p>
    <w:p w14:paraId="56769F7A" w14:textId="3810BBD4" w:rsidR="00CB0F5F" w:rsidRDefault="00CB0F5F" w:rsidP="00CB0F5F">
      <w:pPr>
        <w:rPr>
          <w:i/>
          <w:sz w:val="20"/>
        </w:rPr>
      </w:pPr>
      <w:r w:rsidRPr="002274DE">
        <w:rPr>
          <w:sz w:val="20"/>
        </w:rPr>
        <w:t>McKinnon, D. P., J. L King, J. E. Buikstra, T. H. Thornton, and J. T. Herrman</w:t>
      </w:r>
      <w:r w:rsidR="004D713B">
        <w:rPr>
          <w:sz w:val="20"/>
        </w:rPr>
        <w:t>n</w:t>
      </w:r>
      <w:r w:rsidRPr="002274DE">
        <w:rPr>
          <w:sz w:val="20"/>
        </w:rPr>
        <w:t xml:space="preserve">.  Returning to Kamp Mounds (11C12): Results from Geomagnetic Survey and High-Density Topographic Mapping in Calhoun County, Illinois. </w:t>
      </w:r>
      <w:r w:rsidRPr="002274DE">
        <w:rPr>
          <w:i/>
          <w:sz w:val="20"/>
        </w:rPr>
        <w:t>Midcontinental Journal of Archaeology</w:t>
      </w:r>
      <w:r>
        <w:rPr>
          <w:i/>
          <w:sz w:val="20"/>
        </w:rPr>
        <w:t xml:space="preserve"> 41</w:t>
      </w:r>
      <w:r>
        <w:rPr>
          <w:sz w:val="20"/>
        </w:rPr>
        <w:t>(3): 1-24 (2016)</w:t>
      </w:r>
      <w:r w:rsidRPr="002274DE">
        <w:rPr>
          <w:i/>
          <w:sz w:val="20"/>
        </w:rPr>
        <w:t xml:space="preserve">. </w:t>
      </w:r>
    </w:p>
    <w:p w14:paraId="52895592" w14:textId="77777777" w:rsidR="006859C4" w:rsidRDefault="006859C4" w:rsidP="00CB0F5F">
      <w:pPr>
        <w:rPr>
          <w:i/>
          <w:sz w:val="20"/>
        </w:rPr>
      </w:pPr>
    </w:p>
    <w:p w14:paraId="1C7A03D0" w14:textId="641736C7" w:rsidR="00644A20" w:rsidRPr="00450B9C" w:rsidRDefault="006859C4" w:rsidP="00644A20">
      <w:pPr>
        <w:rPr>
          <w:sz w:val="20"/>
        </w:rPr>
      </w:pPr>
      <w:r>
        <w:rPr>
          <w:sz w:val="20"/>
        </w:rPr>
        <w:t xml:space="preserve">Stojanowski, C. M., A. C. Seidel, L. C. Fulginiti, K. M. Johnson, and J. E. Buikstra.  Contesting the Massacre at Nataruk.  </w:t>
      </w:r>
      <w:r>
        <w:rPr>
          <w:i/>
          <w:sz w:val="20"/>
        </w:rPr>
        <w:t xml:space="preserve">Nature </w:t>
      </w:r>
      <w:r w:rsidR="00853A42" w:rsidRPr="00853A42">
        <w:rPr>
          <w:bCs/>
          <w:i/>
          <w:color w:val="262626"/>
          <w:sz w:val="20"/>
        </w:rPr>
        <w:t>539</w:t>
      </w:r>
      <w:r w:rsidR="00853A42" w:rsidRPr="00853A42">
        <w:rPr>
          <w:i/>
          <w:color w:val="262626"/>
          <w:sz w:val="20"/>
        </w:rPr>
        <w:t>,</w:t>
      </w:r>
      <w:r w:rsidR="00853A42" w:rsidRPr="00853A42">
        <w:rPr>
          <w:color w:val="262626"/>
          <w:sz w:val="20"/>
        </w:rPr>
        <w:t xml:space="preserve"> E8–E10 (24 November 2016) doi:10.1038/nature19778</w:t>
      </w:r>
      <w:r w:rsidR="00D404F4">
        <w:rPr>
          <w:color w:val="262626"/>
          <w:sz w:val="20"/>
        </w:rPr>
        <w:t xml:space="preserve"> (2016)</w:t>
      </w:r>
      <w:r w:rsidR="00570F7C">
        <w:rPr>
          <w:color w:val="262626"/>
          <w:sz w:val="20"/>
        </w:rPr>
        <w:t>.</w:t>
      </w:r>
      <w:r w:rsidR="00644A20" w:rsidRPr="00644A20">
        <w:rPr>
          <w:sz w:val="20"/>
        </w:rPr>
        <w:t xml:space="preserve"> </w:t>
      </w:r>
    </w:p>
    <w:p w14:paraId="0FF0F9F1" w14:textId="77777777" w:rsidR="00644A20" w:rsidRDefault="00644A20" w:rsidP="00644A20">
      <w:pPr>
        <w:rPr>
          <w:rFonts w:ascii="Helvetica" w:hAnsi="Helvetica" w:cs="Helvetica"/>
        </w:rPr>
      </w:pPr>
    </w:p>
    <w:p w14:paraId="0095D18E" w14:textId="7FFF51D9" w:rsidR="00644A20" w:rsidRDefault="00644A20" w:rsidP="00CB0F5F">
      <w:pPr>
        <w:rPr>
          <w:sz w:val="20"/>
        </w:rPr>
      </w:pPr>
      <w:r w:rsidRPr="008705DC">
        <w:rPr>
          <w:sz w:val="20"/>
        </w:rPr>
        <w:t>Cormier, A.,</w:t>
      </w:r>
      <w:r>
        <w:rPr>
          <w:sz w:val="20"/>
        </w:rPr>
        <w:t xml:space="preserve"> Buikstra, J.E., Osterholtz, A.</w:t>
      </w:r>
      <w:r w:rsidRPr="008705DC">
        <w:rPr>
          <w:sz w:val="20"/>
        </w:rPr>
        <w:t xml:space="preserve"> </w:t>
      </w:r>
      <w:r>
        <w:rPr>
          <w:sz w:val="20"/>
        </w:rPr>
        <w:t>Overlapping Genetic Pathways in the Skeletal Dysplasia of a Middle Woodland Individual</w:t>
      </w:r>
      <w:r w:rsidRPr="008705DC">
        <w:rPr>
          <w:sz w:val="20"/>
        </w:rPr>
        <w:t xml:space="preserve">: A Case Study. </w:t>
      </w:r>
      <w:r w:rsidRPr="007E0FF3">
        <w:rPr>
          <w:i/>
          <w:sz w:val="20"/>
        </w:rPr>
        <w:t>International Journal of Paleopathology</w:t>
      </w:r>
      <w:r>
        <w:rPr>
          <w:sz w:val="20"/>
        </w:rPr>
        <w:t>.</w:t>
      </w:r>
      <w:r w:rsidRPr="008705DC">
        <w:rPr>
          <w:sz w:val="20"/>
        </w:rPr>
        <w:t xml:space="preserve"> </w:t>
      </w:r>
      <w:r>
        <w:rPr>
          <w:sz w:val="20"/>
        </w:rPr>
        <w:t>(2017).</w:t>
      </w:r>
    </w:p>
    <w:p w14:paraId="6FAA28F1" w14:textId="77777777" w:rsidR="00CB0F5F" w:rsidRDefault="00CB0F5F" w:rsidP="008705DC">
      <w:pPr>
        <w:widowControl w:val="0"/>
        <w:autoSpaceDE w:val="0"/>
        <w:autoSpaceDN w:val="0"/>
        <w:adjustRightInd w:val="0"/>
        <w:rPr>
          <w:sz w:val="20"/>
        </w:rPr>
      </w:pPr>
    </w:p>
    <w:p w14:paraId="5BC5514D" w14:textId="76707365" w:rsidR="00BE22C1" w:rsidRPr="00B570BE" w:rsidRDefault="00CB0F5F" w:rsidP="008705DC">
      <w:pPr>
        <w:widowControl w:val="0"/>
        <w:autoSpaceDE w:val="0"/>
        <w:autoSpaceDN w:val="0"/>
        <w:adjustRightInd w:val="0"/>
        <w:rPr>
          <w:sz w:val="20"/>
        </w:rPr>
      </w:pPr>
      <w:r>
        <w:rPr>
          <w:sz w:val="20"/>
        </w:rPr>
        <w:t xml:space="preserve">King, J. L., D. P. McKinnon, J. T. Herrmann, J. E. Buikstra, and T. H. Thornton.  </w:t>
      </w:r>
      <w:r w:rsidR="00B570BE">
        <w:rPr>
          <w:sz w:val="20"/>
        </w:rPr>
        <w:t>The Role of Remote Sensing in Evaluating Middle Woodland Varia</w:t>
      </w:r>
      <w:r w:rsidR="009A3020">
        <w:rPr>
          <w:sz w:val="20"/>
        </w:rPr>
        <w:t>b</w:t>
      </w:r>
      <w:r w:rsidR="00B570BE">
        <w:rPr>
          <w:sz w:val="20"/>
        </w:rPr>
        <w:t xml:space="preserve">ility and Intensity of Use in the Lower Illinois River Valley.  In </w:t>
      </w:r>
      <w:r w:rsidR="00B570BE">
        <w:rPr>
          <w:i/>
          <w:sz w:val="20"/>
        </w:rPr>
        <w:t xml:space="preserve">Remote Sensing: Applications in North America, </w:t>
      </w:r>
      <w:r w:rsidR="00B570BE" w:rsidRPr="00B570BE">
        <w:rPr>
          <w:sz w:val="20"/>
        </w:rPr>
        <w:t>D. P. Mc</w:t>
      </w:r>
      <w:r w:rsidR="00B570BE">
        <w:rPr>
          <w:sz w:val="20"/>
        </w:rPr>
        <w:t>Kinnon and B. S.Haley, eds.,  U. of Alabama Press (2017)</w:t>
      </w:r>
    </w:p>
    <w:p w14:paraId="165865A5" w14:textId="77777777" w:rsidR="00B570BE" w:rsidRPr="00B570BE" w:rsidRDefault="00B570BE" w:rsidP="008705DC">
      <w:pPr>
        <w:widowControl w:val="0"/>
        <w:autoSpaceDE w:val="0"/>
        <w:autoSpaceDN w:val="0"/>
        <w:adjustRightInd w:val="0"/>
        <w:rPr>
          <w:i/>
          <w:sz w:val="20"/>
        </w:rPr>
      </w:pPr>
    </w:p>
    <w:p w14:paraId="3BCCE9FD" w14:textId="209088F4" w:rsidR="00BE22C1" w:rsidRDefault="00B570BE" w:rsidP="008705DC">
      <w:pPr>
        <w:widowControl w:val="0"/>
        <w:autoSpaceDE w:val="0"/>
        <w:autoSpaceDN w:val="0"/>
        <w:adjustRightInd w:val="0"/>
        <w:rPr>
          <w:sz w:val="20"/>
        </w:rPr>
      </w:pPr>
      <w:r>
        <w:rPr>
          <w:sz w:val="20"/>
        </w:rPr>
        <w:t xml:space="preserve">Buikstra, JE Foreword. </w:t>
      </w:r>
      <w:r w:rsidR="00BE22C1" w:rsidRPr="00BE22C1">
        <w:rPr>
          <w:i/>
          <w:sz w:val="20"/>
        </w:rPr>
        <w:t>Adïma IV: Demographic and Epidemiologica</w:t>
      </w:r>
      <w:r w:rsidR="00BE22C1">
        <w:rPr>
          <w:i/>
          <w:sz w:val="20"/>
        </w:rPr>
        <w:t>l Transitions before the Pharaoh</w:t>
      </w:r>
      <w:r w:rsidR="00BE22C1" w:rsidRPr="00BE22C1">
        <w:rPr>
          <w:i/>
          <w:sz w:val="20"/>
        </w:rPr>
        <w:t>s</w:t>
      </w:r>
      <w:r w:rsidR="00BE22C1">
        <w:rPr>
          <w:i/>
          <w:sz w:val="20"/>
        </w:rPr>
        <w:t xml:space="preserve">.  </w:t>
      </w:r>
      <w:r w:rsidR="00BE22C1">
        <w:rPr>
          <w:sz w:val="20"/>
        </w:rPr>
        <w:t>Institu français d’archéologie orientale, Fouilles de I’Ifao 76. Le Caire, France (2017).</w:t>
      </w:r>
    </w:p>
    <w:p w14:paraId="6ED99FB0" w14:textId="77777777" w:rsidR="00037B32" w:rsidRDefault="00037B32" w:rsidP="008705DC">
      <w:pPr>
        <w:widowControl w:val="0"/>
        <w:autoSpaceDE w:val="0"/>
        <w:autoSpaceDN w:val="0"/>
        <w:adjustRightInd w:val="0"/>
        <w:rPr>
          <w:sz w:val="20"/>
        </w:rPr>
      </w:pPr>
    </w:p>
    <w:p w14:paraId="2303C34C" w14:textId="77777777" w:rsidR="00037B32" w:rsidRDefault="00037B32" w:rsidP="00037B32">
      <w:pPr>
        <w:rPr>
          <w:sz w:val="20"/>
        </w:rPr>
      </w:pPr>
      <w:r>
        <w:rPr>
          <w:sz w:val="20"/>
        </w:rPr>
        <w:t>Buikstra, J. E. Foreword.  In Diaz-Zorita Bonilla, M.</w:t>
      </w:r>
      <w:r w:rsidRPr="00585D39">
        <w:rPr>
          <w:i/>
        </w:rPr>
        <w:t xml:space="preserve"> </w:t>
      </w:r>
      <w:r w:rsidRPr="00585D39">
        <w:rPr>
          <w:i/>
          <w:sz w:val="20"/>
        </w:rPr>
        <w:t>The Copper Age in South-West Spain: A Bioarchaeological Approach to Prehistoric Social Organization</w:t>
      </w:r>
      <w:r>
        <w:rPr>
          <w:i/>
          <w:sz w:val="20"/>
        </w:rPr>
        <w:t xml:space="preserve">, </w:t>
      </w:r>
      <w:r>
        <w:rPr>
          <w:sz w:val="20"/>
        </w:rPr>
        <w:t>BAR</w:t>
      </w:r>
      <w:r w:rsidRPr="00585D39">
        <w:rPr>
          <w:sz w:val="20"/>
        </w:rPr>
        <w:t xml:space="preserve"> (</w:t>
      </w:r>
      <w:r>
        <w:rPr>
          <w:sz w:val="20"/>
        </w:rPr>
        <w:t>2017).</w:t>
      </w:r>
    </w:p>
    <w:p w14:paraId="4F30B59E" w14:textId="77777777" w:rsidR="008705DC" w:rsidRPr="008705DC" w:rsidRDefault="008705DC" w:rsidP="008705DC">
      <w:pPr>
        <w:widowControl w:val="0"/>
        <w:autoSpaceDE w:val="0"/>
        <w:autoSpaceDN w:val="0"/>
        <w:adjustRightInd w:val="0"/>
        <w:rPr>
          <w:sz w:val="20"/>
        </w:rPr>
      </w:pPr>
    </w:p>
    <w:p w14:paraId="1AB45820" w14:textId="4D177EF3" w:rsidR="008705DC" w:rsidRPr="00A81844" w:rsidRDefault="008705DC" w:rsidP="008705DC">
      <w:pPr>
        <w:widowControl w:val="0"/>
        <w:autoSpaceDE w:val="0"/>
        <w:autoSpaceDN w:val="0"/>
        <w:adjustRightInd w:val="0"/>
        <w:rPr>
          <w:color w:val="D9D9D9" w:themeColor="background1" w:themeShade="D9"/>
          <w:sz w:val="20"/>
        </w:rPr>
      </w:pPr>
      <w:r w:rsidRPr="008705DC">
        <w:rPr>
          <w:sz w:val="20"/>
        </w:rPr>
        <w:t>Cormier, A., Buikstra, J.E., Impairment, Disability, and Identity in the Middle Woodland Period:  Life at the Juncture of Achondroplasia, Pregnancy, and Infe</w:t>
      </w:r>
      <w:r w:rsidR="00D358E9">
        <w:rPr>
          <w:sz w:val="20"/>
        </w:rPr>
        <w:t>ction, in: Byrnes, J., Muller, </w:t>
      </w:r>
      <w:r w:rsidRPr="008705DC">
        <w:rPr>
          <w:sz w:val="20"/>
        </w:rPr>
        <w:t xml:space="preserve">Jennifer (Eds.), </w:t>
      </w:r>
      <w:r w:rsidR="00D95C27" w:rsidRPr="00EE5EF3">
        <w:rPr>
          <w:rFonts w:cs="Helvetica"/>
          <w:i/>
          <w:sz w:val="20"/>
        </w:rPr>
        <w:t>Bioarchaeology of Impairment and Disability: Theoretical, Ethnohistorical, and Methodological Perspectives</w:t>
      </w:r>
      <w:r w:rsidR="00EE5EF3">
        <w:rPr>
          <w:rFonts w:cs="Helvetica"/>
          <w:sz w:val="20"/>
        </w:rPr>
        <w:t xml:space="preserve">, Chapter 12, pp. 225-248.  </w:t>
      </w:r>
      <w:r w:rsidR="00E36847" w:rsidRPr="00D95C27">
        <w:rPr>
          <w:sz w:val="20"/>
        </w:rPr>
        <w:t xml:space="preserve"> </w:t>
      </w:r>
      <w:r w:rsidR="00EE5EF3">
        <w:rPr>
          <w:sz w:val="20"/>
        </w:rPr>
        <w:t>New York: Springer (2017).</w:t>
      </w:r>
      <w:r w:rsidR="00A81844">
        <w:rPr>
          <w:sz w:val="20"/>
        </w:rPr>
        <w:t xml:space="preserve"> </w:t>
      </w:r>
      <w:r w:rsidR="00A81844" w:rsidRPr="00A81844">
        <w:rPr>
          <w:color w:val="D9D9D9" w:themeColor="background1" w:themeShade="D9"/>
          <w:sz w:val="20"/>
        </w:rPr>
        <w:t>200</w:t>
      </w:r>
    </w:p>
    <w:p w14:paraId="58594037" w14:textId="77777777" w:rsidR="00F64ECF" w:rsidRDefault="00F64ECF" w:rsidP="00D97A26">
      <w:pPr>
        <w:rPr>
          <w:sz w:val="20"/>
        </w:rPr>
      </w:pPr>
    </w:p>
    <w:p w14:paraId="5F1CA53D" w14:textId="1D4EECAD" w:rsidR="000D1DC3" w:rsidRDefault="00F64ECF" w:rsidP="00D97A26">
      <w:pPr>
        <w:rPr>
          <w:sz w:val="20"/>
        </w:rPr>
      </w:pPr>
      <w:r>
        <w:rPr>
          <w:sz w:val="20"/>
        </w:rPr>
        <w:t xml:space="preserve">Jones, DS, B. L. Turner, J. E. Buikstra, and GD Kamenov.  </w:t>
      </w:r>
      <w:r w:rsidR="006718AB">
        <w:rPr>
          <w:sz w:val="20"/>
        </w:rPr>
        <w:t xml:space="preserve">Investigating </w:t>
      </w:r>
      <w:r>
        <w:rPr>
          <w:sz w:val="20"/>
        </w:rPr>
        <w:t xml:space="preserve">the Identities of Isolated Crania in the Lower Illinois River Valley through Multi-Isotopic Analysis.  </w:t>
      </w:r>
      <w:r w:rsidRPr="007E0FF3">
        <w:rPr>
          <w:i/>
          <w:sz w:val="20"/>
        </w:rPr>
        <w:t>Journal of Archaeological Science: Reports</w:t>
      </w:r>
      <w:r w:rsidR="00C76AD5">
        <w:rPr>
          <w:sz w:val="20"/>
        </w:rPr>
        <w:t>, 13:312-321</w:t>
      </w:r>
      <w:r w:rsidR="001B459C">
        <w:rPr>
          <w:sz w:val="20"/>
        </w:rPr>
        <w:t xml:space="preserve"> (2017)</w:t>
      </w:r>
      <w:r w:rsidR="00C76AD5">
        <w:rPr>
          <w:sz w:val="20"/>
        </w:rPr>
        <w:t>.</w:t>
      </w:r>
    </w:p>
    <w:p w14:paraId="232D2E59" w14:textId="7DA9D8D2" w:rsidR="0044535E" w:rsidRDefault="0044535E" w:rsidP="00F22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71742362" w14:textId="77EFDB35" w:rsidR="006073B0" w:rsidRDefault="006073B0" w:rsidP="00D97A26">
      <w:pPr>
        <w:rPr>
          <w:sz w:val="20"/>
        </w:rPr>
      </w:pPr>
      <w:r>
        <w:rPr>
          <w:sz w:val="20"/>
        </w:rPr>
        <w:t xml:space="preserve">Camacho, </w:t>
      </w:r>
      <w:r w:rsidR="00B12129">
        <w:rPr>
          <w:sz w:val="20"/>
        </w:rPr>
        <w:t xml:space="preserve">M., </w:t>
      </w:r>
      <w:r>
        <w:rPr>
          <w:sz w:val="20"/>
        </w:rPr>
        <w:t>A. Aduato Araujo, J. Morrow, J. E. Buikstra</w:t>
      </w:r>
      <w:r w:rsidR="00B12129">
        <w:rPr>
          <w:sz w:val="20"/>
        </w:rPr>
        <w:t>, and K. Reinhard</w:t>
      </w:r>
      <w:r>
        <w:rPr>
          <w:sz w:val="20"/>
        </w:rPr>
        <w:t>.  Reco</w:t>
      </w:r>
      <w:r w:rsidR="00B12129">
        <w:rPr>
          <w:sz w:val="20"/>
        </w:rPr>
        <w:t>v</w:t>
      </w:r>
      <w:r>
        <w:rPr>
          <w:sz w:val="20"/>
        </w:rPr>
        <w:t xml:space="preserve">ering Parasites from Mummies and Coprolites: An Epidemiological Approach.  </w:t>
      </w:r>
      <w:r>
        <w:rPr>
          <w:i/>
          <w:sz w:val="20"/>
        </w:rPr>
        <w:t>Parasites and Vectors</w:t>
      </w:r>
      <w:r w:rsidR="00B12129">
        <w:rPr>
          <w:i/>
          <w:sz w:val="20"/>
        </w:rPr>
        <w:t xml:space="preserve"> </w:t>
      </w:r>
      <w:r w:rsidR="00B12129">
        <w:rPr>
          <w:sz w:val="20"/>
        </w:rPr>
        <w:t>11L 248-65</w:t>
      </w:r>
      <w:r>
        <w:rPr>
          <w:i/>
          <w:sz w:val="20"/>
        </w:rPr>
        <w:t xml:space="preserve"> </w:t>
      </w:r>
      <w:r>
        <w:rPr>
          <w:sz w:val="20"/>
        </w:rPr>
        <w:t>(2018).</w:t>
      </w:r>
    </w:p>
    <w:p w14:paraId="47B98840" w14:textId="33ACCCCD" w:rsidR="008C29C6" w:rsidRDefault="008C29C6" w:rsidP="00D97A26">
      <w:pPr>
        <w:rPr>
          <w:sz w:val="20"/>
        </w:rPr>
      </w:pPr>
    </w:p>
    <w:p w14:paraId="4ADE24DD" w14:textId="7F215C70" w:rsidR="008C29C6" w:rsidRPr="0044535E" w:rsidRDefault="008C29C6" w:rsidP="008C29C6">
      <w:pPr>
        <w:pStyle w:val="Default"/>
        <w:rPr>
          <w:rFonts w:ascii="Times New Roman" w:hAnsi="Times New Roman"/>
          <w:color w:val="000000"/>
          <w:szCs w:val="24"/>
        </w:rPr>
      </w:pPr>
      <w:r>
        <w:rPr>
          <w:rFonts w:ascii="Times New Roman" w:hAnsi="Times New Roman" w:cs="Monaco"/>
          <w:sz w:val="20"/>
        </w:rPr>
        <w:t xml:space="preserve">Buikstra, JE Models, Metaphors, and Measures.  Chapter 15, pp. 354-383 in </w:t>
      </w:r>
      <w:r>
        <w:rPr>
          <w:rFonts w:ascii="Times New Roman" w:hAnsi="Times New Roman" w:cs="Monaco"/>
          <w:i/>
          <w:sz w:val="20"/>
        </w:rPr>
        <w:t xml:space="preserve">Hunter-Gatherer </w:t>
      </w:r>
      <w:r w:rsidRPr="0044535E">
        <w:rPr>
          <w:rFonts w:ascii="Times New Roman" w:hAnsi="Times New Roman" w:cs="Monaco"/>
          <w:i/>
          <w:sz w:val="20"/>
        </w:rPr>
        <w:t>Adapta</w:t>
      </w:r>
      <w:r>
        <w:rPr>
          <w:rFonts w:ascii="Times New Roman" w:hAnsi="Times New Roman" w:cs="Monaco"/>
          <w:i/>
          <w:sz w:val="20"/>
        </w:rPr>
        <w:t>tion and Resilience: A Bioarchaeological Perspective</w:t>
      </w:r>
      <w:r w:rsidRPr="0044535E">
        <w:rPr>
          <w:rFonts w:ascii="Times New Roman" w:hAnsi="Times New Roman" w:cs="Monaco"/>
          <w:i/>
          <w:sz w:val="20"/>
        </w:rPr>
        <w:t>,</w:t>
      </w:r>
      <w:r>
        <w:rPr>
          <w:rFonts w:ascii="Times New Roman" w:hAnsi="Times New Roman" w:cs="Monaco"/>
          <w:sz w:val="20"/>
        </w:rPr>
        <w:t xml:space="preserve"> D. H. Temple and C. M. Stojanowski.  Cambridge University Press (2019)</w:t>
      </w:r>
      <w:r w:rsidR="00B1728F">
        <w:rPr>
          <w:rFonts w:ascii="Times New Roman" w:hAnsi="Times New Roman" w:cs="Monaco"/>
          <w:sz w:val="20"/>
        </w:rPr>
        <w:t>. 202</w:t>
      </w:r>
    </w:p>
    <w:p w14:paraId="46969940" w14:textId="1A8203EB" w:rsidR="00C73C0E" w:rsidRDefault="00C73C0E" w:rsidP="00D97A26">
      <w:pPr>
        <w:rPr>
          <w:sz w:val="20"/>
        </w:rPr>
      </w:pPr>
    </w:p>
    <w:p w14:paraId="2499511B" w14:textId="77777777" w:rsidR="00C73C0E" w:rsidRDefault="00C73C0E" w:rsidP="00C73C0E">
      <w:pPr>
        <w:widowControl w:val="0"/>
        <w:autoSpaceDE w:val="0"/>
        <w:autoSpaceDN w:val="0"/>
        <w:adjustRightInd w:val="0"/>
        <w:rPr>
          <w:sz w:val="20"/>
        </w:rPr>
      </w:pPr>
      <w:r w:rsidRPr="00776209">
        <w:rPr>
          <w:bCs/>
          <w:color w:val="262626"/>
          <w:sz w:val="20"/>
        </w:rPr>
        <w:t>Roberts, C. A.</w:t>
      </w:r>
      <w:r w:rsidRPr="00776209">
        <w:rPr>
          <w:color w:val="262626"/>
          <w:sz w:val="20"/>
        </w:rPr>
        <w:t xml:space="preserve"> &amp; Buikstra, JE History of tuberculosis from the earliest times to the development of drugs. In </w:t>
      </w:r>
      <w:r w:rsidRPr="00776209">
        <w:rPr>
          <w:color w:val="262626"/>
          <w:sz w:val="20"/>
          <w:u w:val="single"/>
        </w:rPr>
        <w:t xml:space="preserve">Clinical </w:t>
      </w:r>
      <w:r w:rsidRPr="00776209">
        <w:rPr>
          <w:color w:val="262626"/>
          <w:sz w:val="20"/>
          <w:u w:val="single"/>
        </w:rPr>
        <w:lastRenderedPageBreak/>
        <w:t>tuberculosis</w:t>
      </w:r>
      <w:r w:rsidRPr="00776209">
        <w:rPr>
          <w:color w:val="262626"/>
          <w:sz w:val="20"/>
        </w:rPr>
        <w:t xml:space="preserve">. </w:t>
      </w:r>
      <w:r>
        <w:rPr>
          <w:color w:val="262626"/>
          <w:sz w:val="20"/>
        </w:rPr>
        <w:t>6</w:t>
      </w:r>
      <w:r w:rsidRPr="00776209">
        <w:rPr>
          <w:color w:val="262626"/>
          <w:sz w:val="20"/>
          <w:vertAlign w:val="superscript"/>
        </w:rPr>
        <w:t>h</w:t>
      </w:r>
      <w:r w:rsidRPr="00776209">
        <w:rPr>
          <w:color w:val="262626"/>
          <w:sz w:val="20"/>
        </w:rPr>
        <w:t xml:space="preserve"> ed., Davies, PDO, </w:t>
      </w:r>
      <w:r>
        <w:rPr>
          <w:color w:val="262626"/>
          <w:sz w:val="20"/>
        </w:rPr>
        <w:t>SB Gordon, and G Davies, eds., pp. 3-17</w:t>
      </w:r>
      <w:r w:rsidRPr="00776209">
        <w:rPr>
          <w:color w:val="262626"/>
          <w:sz w:val="20"/>
        </w:rPr>
        <w:t xml:space="preserve">. </w:t>
      </w:r>
      <w:r>
        <w:rPr>
          <w:color w:val="262626"/>
          <w:sz w:val="20"/>
        </w:rPr>
        <w:t xml:space="preserve">London: CRC Press </w:t>
      </w:r>
      <w:r w:rsidRPr="00776209">
        <w:rPr>
          <w:color w:val="262626"/>
          <w:sz w:val="20"/>
        </w:rPr>
        <w:t>(201</w:t>
      </w:r>
      <w:r>
        <w:rPr>
          <w:color w:val="262626"/>
          <w:sz w:val="20"/>
        </w:rPr>
        <w:t>9</w:t>
      </w:r>
      <w:r w:rsidRPr="00776209">
        <w:rPr>
          <w:color w:val="262626"/>
          <w:sz w:val="20"/>
        </w:rPr>
        <w:t>)</w:t>
      </w:r>
      <w:r>
        <w:rPr>
          <w:color w:val="262626"/>
          <w:sz w:val="20"/>
        </w:rPr>
        <w:t>.</w:t>
      </w:r>
    </w:p>
    <w:p w14:paraId="08DD15C8" w14:textId="2B40E803" w:rsidR="00C73C0E" w:rsidRDefault="00C73C0E" w:rsidP="00D97A26">
      <w:pPr>
        <w:rPr>
          <w:rFonts w:cs="Monaco"/>
          <w:sz w:val="20"/>
        </w:rPr>
      </w:pPr>
    </w:p>
    <w:p w14:paraId="74118C02" w14:textId="41722CD9" w:rsidR="00C73C0E" w:rsidRPr="00B067ED" w:rsidRDefault="00C73C0E" w:rsidP="00C73C0E">
      <w:pPr>
        <w:autoSpaceDE w:val="0"/>
        <w:autoSpaceDN w:val="0"/>
        <w:adjustRightInd w:val="0"/>
        <w:rPr>
          <w:color w:val="000000" w:themeColor="text1"/>
          <w:sz w:val="20"/>
        </w:rPr>
      </w:pPr>
      <w:r w:rsidRPr="00B067ED">
        <w:rPr>
          <w:rFonts w:cs="Monaco"/>
          <w:sz w:val="20"/>
        </w:rPr>
        <w:t xml:space="preserve">Buikstra, J. E. Foreword.  </w:t>
      </w:r>
      <w:r w:rsidRPr="00B067ED">
        <w:rPr>
          <w:color w:val="000000" w:themeColor="text1"/>
          <w:sz w:val="20"/>
        </w:rPr>
        <w:t>Advances in Archaeological Practice 7(1),</w:t>
      </w:r>
      <w:r w:rsidR="008C1A4F" w:rsidRPr="00B067ED">
        <w:rPr>
          <w:color w:val="000000" w:themeColor="text1"/>
          <w:sz w:val="20"/>
        </w:rPr>
        <w:t xml:space="preserve"> In. C. Freiwald and K. Miller-Wolf</w:t>
      </w:r>
      <w:r w:rsidRPr="00B067ED">
        <w:rPr>
          <w:color w:val="000000" w:themeColor="text1"/>
          <w:sz w:val="20"/>
        </w:rPr>
        <w:t>, pp. 1–2</w:t>
      </w:r>
      <w:r w:rsidR="00B067ED">
        <w:rPr>
          <w:color w:val="000000" w:themeColor="text1"/>
          <w:sz w:val="20"/>
        </w:rPr>
        <w:t>.</w:t>
      </w:r>
      <w:r w:rsidRPr="00B067ED">
        <w:rPr>
          <w:color w:val="000000" w:themeColor="text1"/>
          <w:sz w:val="20"/>
        </w:rPr>
        <w:t xml:space="preserve"> Society for American Archaeology DOI:10.1017/aap.2018.53. (2019)</w:t>
      </w:r>
      <w:r w:rsidR="008C1A4F" w:rsidRPr="00B067ED">
        <w:rPr>
          <w:color w:val="000000" w:themeColor="text1"/>
          <w:sz w:val="20"/>
        </w:rPr>
        <w:t>.</w:t>
      </w:r>
    </w:p>
    <w:p w14:paraId="30E0F157" w14:textId="40975911" w:rsidR="008C1A4F" w:rsidRPr="00B067ED" w:rsidRDefault="008C1A4F" w:rsidP="00C73C0E">
      <w:pPr>
        <w:autoSpaceDE w:val="0"/>
        <w:autoSpaceDN w:val="0"/>
        <w:adjustRightInd w:val="0"/>
        <w:rPr>
          <w:color w:val="000000" w:themeColor="text1"/>
          <w:sz w:val="20"/>
        </w:rPr>
      </w:pPr>
    </w:p>
    <w:p w14:paraId="2AB436FB" w14:textId="46325E64" w:rsidR="008C1A4F" w:rsidRPr="00066D1E" w:rsidRDefault="00066D1E" w:rsidP="008C1A4F">
      <w:pPr>
        <w:autoSpaceDE w:val="0"/>
        <w:autoSpaceDN w:val="0"/>
        <w:adjustRightInd w:val="0"/>
        <w:rPr>
          <w:color w:val="000000" w:themeColor="text1"/>
          <w:sz w:val="20"/>
        </w:rPr>
      </w:pPr>
      <w:r w:rsidRPr="00B067ED">
        <w:rPr>
          <w:color w:val="000000" w:themeColor="text1"/>
          <w:sz w:val="20"/>
        </w:rPr>
        <w:t>Prevedorou</w:t>
      </w:r>
      <w:r w:rsidR="008C1A4F" w:rsidRPr="00B067ED">
        <w:rPr>
          <w:color w:val="000000" w:themeColor="text1"/>
          <w:sz w:val="20"/>
        </w:rPr>
        <w:t xml:space="preserve">, E., and J. E. Buikstra Curation of Human Skeletal Remains and Bioarchaeological Practice in Greek Context: The Case of the Phaleron Cemetery.  In.  C. Freiwald and K. Miller-Wolf, pp. </w:t>
      </w:r>
      <w:r w:rsidR="00B067ED">
        <w:rPr>
          <w:color w:val="000000" w:themeColor="text1"/>
          <w:sz w:val="20"/>
        </w:rPr>
        <w:t>6</w:t>
      </w:r>
      <w:r w:rsidR="00574ECC">
        <w:rPr>
          <w:color w:val="000000" w:themeColor="text1"/>
          <w:sz w:val="20"/>
        </w:rPr>
        <w:t>0</w:t>
      </w:r>
      <w:r w:rsidR="00B067ED">
        <w:rPr>
          <w:color w:val="000000" w:themeColor="text1"/>
          <w:sz w:val="20"/>
        </w:rPr>
        <w:t>-6</w:t>
      </w:r>
      <w:r w:rsidR="00574ECC">
        <w:rPr>
          <w:color w:val="000000" w:themeColor="text1"/>
          <w:sz w:val="20"/>
        </w:rPr>
        <w:t>7</w:t>
      </w:r>
      <w:r w:rsidR="00B067ED">
        <w:rPr>
          <w:color w:val="000000" w:themeColor="text1"/>
          <w:sz w:val="20"/>
        </w:rPr>
        <w:t xml:space="preserve">. </w:t>
      </w:r>
      <w:r w:rsidR="008C1A4F" w:rsidRPr="00B067ED">
        <w:rPr>
          <w:color w:val="000000" w:themeColor="text1"/>
          <w:sz w:val="20"/>
        </w:rPr>
        <w:t>Society for American Archaeology  DOI:10.1017/aap.2018.53. (2019).</w:t>
      </w:r>
    </w:p>
    <w:p w14:paraId="69675EED" w14:textId="0D37AE45" w:rsidR="00913BE7" w:rsidRPr="00066D1E" w:rsidRDefault="00913BE7" w:rsidP="00D97A26">
      <w:pPr>
        <w:rPr>
          <w:sz w:val="22"/>
          <w:szCs w:val="22"/>
        </w:rPr>
      </w:pPr>
    </w:p>
    <w:p w14:paraId="5EDFF731" w14:textId="59A6B948" w:rsidR="00913BE7" w:rsidRPr="00F74973" w:rsidRDefault="00913BE7" w:rsidP="00913BE7">
      <w:pPr>
        <w:rPr>
          <w:color w:val="000000" w:themeColor="text1"/>
          <w:sz w:val="20"/>
        </w:rPr>
      </w:pPr>
      <w:r w:rsidRPr="007440AA">
        <w:rPr>
          <w:sz w:val="20"/>
        </w:rPr>
        <w:t>Parker</w:t>
      </w:r>
      <w:r w:rsidR="00AC6CC0">
        <w:rPr>
          <w:sz w:val="20"/>
          <w:vertAlign w:val="superscript"/>
        </w:rPr>
        <w:t xml:space="preserve">, </w:t>
      </w:r>
      <w:r>
        <w:rPr>
          <w:sz w:val="20"/>
        </w:rPr>
        <w:t>G</w:t>
      </w:r>
      <w:r w:rsidRPr="007440AA">
        <w:rPr>
          <w:sz w:val="20"/>
        </w:rPr>
        <w:t xml:space="preserve">, </w:t>
      </w:r>
      <w:r>
        <w:rPr>
          <w:sz w:val="20"/>
        </w:rPr>
        <w:t xml:space="preserve">J </w:t>
      </w:r>
      <w:r w:rsidRPr="007440AA">
        <w:rPr>
          <w:sz w:val="20"/>
        </w:rPr>
        <w:t>Yip, JW. Eerkens</w:t>
      </w:r>
      <w:r w:rsidR="00AC6CC0">
        <w:rPr>
          <w:sz w:val="20"/>
          <w:vertAlign w:val="superscript"/>
        </w:rPr>
        <w:t xml:space="preserve">, </w:t>
      </w:r>
      <w:r w:rsidRPr="007440AA">
        <w:rPr>
          <w:sz w:val="20"/>
        </w:rPr>
        <w:t>R</w:t>
      </w:r>
      <w:r>
        <w:rPr>
          <w:sz w:val="20"/>
        </w:rPr>
        <w:t xml:space="preserve"> </w:t>
      </w:r>
      <w:r w:rsidRPr="007440AA">
        <w:rPr>
          <w:sz w:val="20"/>
        </w:rPr>
        <w:t xml:space="preserve">Haas, M Salemi, </w:t>
      </w:r>
      <w:r w:rsidR="002153F9" w:rsidRPr="007440AA">
        <w:rPr>
          <w:sz w:val="20"/>
        </w:rPr>
        <w:t>B</w:t>
      </w:r>
      <w:r w:rsidR="002153F9">
        <w:rPr>
          <w:sz w:val="20"/>
        </w:rPr>
        <w:t xml:space="preserve"> </w:t>
      </w:r>
      <w:r w:rsidR="002153F9" w:rsidRPr="007440AA">
        <w:rPr>
          <w:sz w:val="20"/>
        </w:rPr>
        <w:t>Durbin-Johnson</w:t>
      </w:r>
      <w:r w:rsidR="002153F9">
        <w:rPr>
          <w:sz w:val="20"/>
        </w:rPr>
        <w:t xml:space="preserve">, C. Kiesow, R Haas, </w:t>
      </w:r>
      <w:r w:rsidRPr="007440AA">
        <w:rPr>
          <w:sz w:val="20"/>
        </w:rPr>
        <w:t>J Buikstra, H Klaus, L Regan, D Rocke, and B</w:t>
      </w:r>
      <w:r>
        <w:rPr>
          <w:sz w:val="20"/>
        </w:rPr>
        <w:t xml:space="preserve"> </w:t>
      </w:r>
      <w:r w:rsidRPr="007440AA">
        <w:rPr>
          <w:sz w:val="20"/>
        </w:rPr>
        <w:t>Phinney</w:t>
      </w:r>
      <w:r>
        <w:rPr>
          <w:sz w:val="20"/>
        </w:rPr>
        <w:t>.  Sex Estimation Using Sexu</w:t>
      </w:r>
      <w:r w:rsidR="00AC6CC0">
        <w:rPr>
          <w:sz w:val="20"/>
        </w:rPr>
        <w:t>a</w:t>
      </w:r>
      <w:r>
        <w:rPr>
          <w:sz w:val="20"/>
        </w:rPr>
        <w:t xml:space="preserve">lly Dimorphic Ameologenin Protein Fragments in Human Enamel.  </w:t>
      </w:r>
      <w:r>
        <w:rPr>
          <w:i/>
          <w:sz w:val="20"/>
        </w:rPr>
        <w:t xml:space="preserve">Journal of </w:t>
      </w:r>
      <w:r w:rsidRPr="00F74973">
        <w:rPr>
          <w:i/>
          <w:sz w:val="20"/>
        </w:rPr>
        <w:t xml:space="preserve">Archaeological </w:t>
      </w:r>
      <w:r w:rsidRPr="00F74973">
        <w:rPr>
          <w:i/>
          <w:color w:val="000000" w:themeColor="text1"/>
          <w:sz w:val="20"/>
        </w:rPr>
        <w:t>Science</w:t>
      </w:r>
      <w:r w:rsidRPr="00F74973">
        <w:rPr>
          <w:color w:val="000000" w:themeColor="text1"/>
          <w:sz w:val="20"/>
        </w:rPr>
        <w:t xml:space="preserve"> </w:t>
      </w:r>
      <w:hyperlink r:id="rId38" w:tgtFrame="_blank" w:tooltip="Persistent link using digital object identifier" w:history="1">
        <w:r w:rsidR="00F74973" w:rsidRPr="00F74973">
          <w:rPr>
            <w:color w:val="000000" w:themeColor="text1"/>
            <w:sz w:val="20"/>
            <w:u w:val="single"/>
          </w:rPr>
          <w:t>doi.org/10.1016/j.jas.2018.08.011</w:t>
        </w:r>
      </w:hyperlink>
      <w:r w:rsidR="00F74973" w:rsidRPr="00F74973">
        <w:rPr>
          <w:color w:val="000000" w:themeColor="text1"/>
          <w:sz w:val="20"/>
        </w:rPr>
        <w:t xml:space="preserve"> </w:t>
      </w:r>
      <w:r w:rsidR="0087392C">
        <w:rPr>
          <w:color w:val="000000" w:themeColor="text1"/>
          <w:sz w:val="20"/>
        </w:rPr>
        <w:t>101: 169-180</w:t>
      </w:r>
      <w:r w:rsidRPr="00F74973">
        <w:rPr>
          <w:color w:val="000000" w:themeColor="text1"/>
          <w:sz w:val="20"/>
        </w:rPr>
        <w:t xml:space="preserve">.  </w:t>
      </w:r>
      <w:r w:rsidR="00C73C0E">
        <w:rPr>
          <w:color w:val="000000" w:themeColor="text1"/>
          <w:sz w:val="20"/>
        </w:rPr>
        <w:t>(2019).</w:t>
      </w:r>
    </w:p>
    <w:p w14:paraId="55BBBB1A" w14:textId="77777777" w:rsidR="00F2220A" w:rsidRPr="00F74973" w:rsidRDefault="00F2220A" w:rsidP="00D97A26">
      <w:pPr>
        <w:rPr>
          <w:color w:val="000000" w:themeColor="text1"/>
          <w:sz w:val="20"/>
        </w:rPr>
      </w:pPr>
    </w:p>
    <w:p w14:paraId="1E05A752" w14:textId="10E2BDB1" w:rsidR="00F2220A" w:rsidRDefault="00F2220A" w:rsidP="00D97A26">
      <w:pPr>
        <w:rPr>
          <w:sz w:val="20"/>
        </w:rPr>
      </w:pPr>
      <w:r>
        <w:rPr>
          <w:sz w:val="20"/>
        </w:rPr>
        <w:t xml:space="preserve">Uhl, EW, C Kelderhouse, JE Buikstra, JP Blick, B Bolon, R. J. Hogan. New World Origin of Canine Distemper: Interdisciplinary Insights.  </w:t>
      </w:r>
      <w:r>
        <w:rPr>
          <w:i/>
          <w:sz w:val="20"/>
        </w:rPr>
        <w:t>International Journal of Paleopatholog</w:t>
      </w:r>
      <w:r w:rsidR="009F09D7">
        <w:rPr>
          <w:i/>
          <w:sz w:val="20"/>
        </w:rPr>
        <w:t>y</w:t>
      </w:r>
      <w:r>
        <w:rPr>
          <w:i/>
          <w:sz w:val="20"/>
        </w:rPr>
        <w:t>.</w:t>
      </w:r>
      <w:r w:rsidR="009F09D7" w:rsidRPr="009F09D7">
        <w:rPr>
          <w:sz w:val="20"/>
        </w:rPr>
        <w:t>24: 266-278</w:t>
      </w:r>
      <w:r>
        <w:rPr>
          <w:sz w:val="20"/>
        </w:rPr>
        <w:t xml:space="preserve"> (</w:t>
      </w:r>
      <w:r w:rsidR="0087392C">
        <w:rPr>
          <w:sz w:val="20"/>
        </w:rPr>
        <w:t>2019</w:t>
      </w:r>
      <w:r>
        <w:rPr>
          <w:sz w:val="20"/>
        </w:rPr>
        <w:t>)</w:t>
      </w:r>
      <w:r w:rsidR="000A3E46">
        <w:rPr>
          <w:sz w:val="20"/>
        </w:rPr>
        <w:t>.</w:t>
      </w:r>
    </w:p>
    <w:p w14:paraId="6593DBE2" w14:textId="746749DC" w:rsidR="000623D4" w:rsidRDefault="000623D4" w:rsidP="00D97A26">
      <w:pPr>
        <w:rPr>
          <w:sz w:val="20"/>
        </w:rPr>
      </w:pPr>
    </w:p>
    <w:p w14:paraId="3989782E" w14:textId="56F9B101" w:rsidR="000623D4" w:rsidRDefault="000623D4" w:rsidP="00F76834">
      <w:pPr>
        <w:rPr>
          <w:sz w:val="20"/>
        </w:rPr>
      </w:pPr>
      <w:r w:rsidRPr="005E1EE9">
        <w:rPr>
          <w:sz w:val="20"/>
        </w:rPr>
        <w:t>Nelson, E. A., Halling, C. L., and Buikstra, J.E</w:t>
      </w:r>
      <w:r>
        <w:rPr>
          <w:sz w:val="20"/>
        </w:rPr>
        <w:t xml:space="preserve">.  </w:t>
      </w:r>
      <w:r w:rsidRPr="005E1EE9">
        <w:rPr>
          <w:sz w:val="20"/>
        </w:rPr>
        <w:t>Evidence of Skeletal Fluorosis at the Ray Site: a pathological assessment and d</w:t>
      </w:r>
      <w:r>
        <w:rPr>
          <w:sz w:val="20"/>
        </w:rPr>
        <w:t>escription of communit</w:t>
      </w:r>
      <w:r w:rsidRPr="00F76834">
        <w:rPr>
          <w:sz w:val="20"/>
        </w:rPr>
        <w:t xml:space="preserve">y health. </w:t>
      </w:r>
      <w:r w:rsidRPr="00F76834">
        <w:rPr>
          <w:i/>
          <w:sz w:val="20"/>
        </w:rPr>
        <w:t>International Journal of Paleopathology</w:t>
      </w:r>
      <w:r w:rsidR="00F76834" w:rsidRPr="00F76834">
        <w:rPr>
          <w:sz w:val="20"/>
        </w:rPr>
        <w:t xml:space="preserve"> 26: 48-60. </w:t>
      </w:r>
      <w:hyperlink r:id="rId39" w:tgtFrame="_blank" w:tooltip="Persistent link using digital object identifier" w:history="1">
        <w:r w:rsidR="00F76834" w:rsidRPr="00F76834">
          <w:rPr>
            <w:rStyle w:val="Hyperlink"/>
            <w:color w:val="000000" w:themeColor="text1"/>
            <w:sz w:val="20"/>
            <w:szCs w:val="20"/>
            <w:u w:val="none"/>
          </w:rPr>
          <w:t>https://doi.org/10.1016/j.ijpp.2019.05.003</w:t>
        </w:r>
      </w:hyperlink>
      <w:r w:rsidRPr="00F76834">
        <w:rPr>
          <w:color w:val="000000" w:themeColor="text1"/>
          <w:sz w:val="20"/>
          <w:szCs w:val="20"/>
        </w:rPr>
        <w:t xml:space="preserve"> (</w:t>
      </w:r>
      <w:r>
        <w:rPr>
          <w:sz w:val="20"/>
        </w:rPr>
        <w:t>2019).</w:t>
      </w:r>
    </w:p>
    <w:p w14:paraId="19A62F19" w14:textId="77777777" w:rsidR="008F3D08" w:rsidRDefault="008F3D08" w:rsidP="00F76834">
      <w:pPr>
        <w:rPr>
          <w:sz w:val="20"/>
        </w:rPr>
      </w:pPr>
    </w:p>
    <w:p w14:paraId="47B0FF8D" w14:textId="37CAEA29" w:rsidR="008F3D08" w:rsidRPr="008F3D08" w:rsidRDefault="008F3D08" w:rsidP="00F76834">
      <w:pPr>
        <w:rPr>
          <w:color w:val="000000" w:themeColor="text1"/>
          <w:sz w:val="20"/>
          <w:szCs w:val="20"/>
          <w:shd w:val="clear" w:color="auto" w:fill="FFFFFF"/>
        </w:rPr>
      </w:pPr>
      <w:r w:rsidRPr="008F3D08">
        <w:rPr>
          <w:color w:val="000000" w:themeColor="text1"/>
          <w:sz w:val="20"/>
          <w:szCs w:val="20"/>
          <w:shd w:val="clear" w:color="auto" w:fill="FFFFFF"/>
        </w:rPr>
        <w:t>Matczak M. D., Buikstra J. E., Pearson J. Wyrwa A. M. “</w:t>
      </w:r>
      <w:hyperlink r:id="rId40" w:history="1">
        <w:r w:rsidRPr="008F3D08">
          <w:rPr>
            <w:rStyle w:val="Hyperlink"/>
            <w:color w:val="000000" w:themeColor="text1"/>
            <w:sz w:val="20"/>
            <w:szCs w:val="20"/>
            <w:u w:val="none"/>
            <w:bdr w:val="none" w:sz="0" w:space="0" w:color="auto" w:frame="1"/>
          </w:rPr>
          <w:t>Bioarcheologia niepełnosprawności: przegląd obecnych badań i perspektywy na przyszłość [The bioarcheology of disability: review of current research and prospects for the future]</w:t>
        </w:r>
      </w:hyperlink>
      <w:r w:rsidRPr="008F3D08">
        <w:rPr>
          <w:color w:val="000000" w:themeColor="text1"/>
          <w:sz w:val="20"/>
          <w:szCs w:val="20"/>
          <w:shd w:val="clear" w:color="auto" w:fill="FFFFFF"/>
        </w:rPr>
        <w:t>“, </w:t>
      </w:r>
      <w:r w:rsidRPr="008F3D08">
        <w:rPr>
          <w:rStyle w:val="Emphasis"/>
          <w:color w:val="000000" w:themeColor="text1"/>
          <w:sz w:val="20"/>
          <w:szCs w:val="20"/>
          <w:bdr w:val="none" w:sz="0" w:space="0" w:color="auto" w:frame="1"/>
        </w:rPr>
        <w:t>Museion Poloniae Maioris</w:t>
      </w:r>
      <w:r w:rsidRPr="008F3D08">
        <w:rPr>
          <w:color w:val="000000" w:themeColor="text1"/>
          <w:sz w:val="20"/>
          <w:szCs w:val="20"/>
          <w:shd w:val="clear" w:color="auto" w:fill="FFFFFF"/>
        </w:rPr>
        <w:t> 6, 35-57.</w:t>
      </w:r>
      <w:r>
        <w:rPr>
          <w:color w:val="000000" w:themeColor="text1"/>
          <w:sz w:val="20"/>
          <w:szCs w:val="20"/>
          <w:shd w:val="clear" w:color="auto" w:fill="FFFFFF"/>
        </w:rPr>
        <w:t xml:space="preserve"> (2019).</w:t>
      </w:r>
    </w:p>
    <w:p w14:paraId="0528011A" w14:textId="6ABEFE50" w:rsidR="00A31053" w:rsidRDefault="00A31053" w:rsidP="000623D4">
      <w:pPr>
        <w:widowControl w:val="0"/>
        <w:autoSpaceDE w:val="0"/>
        <w:autoSpaceDN w:val="0"/>
        <w:adjustRightInd w:val="0"/>
        <w:rPr>
          <w:sz w:val="20"/>
        </w:rPr>
      </w:pPr>
    </w:p>
    <w:p w14:paraId="3C2F21EC" w14:textId="6106DEF3" w:rsidR="00A31053" w:rsidRPr="00C56F35" w:rsidRDefault="00A31053" w:rsidP="00A31053">
      <w:pPr>
        <w:rPr>
          <w:color w:val="000000" w:themeColor="text1"/>
          <w:sz w:val="20"/>
          <w:szCs w:val="20"/>
        </w:rPr>
      </w:pPr>
      <w:r>
        <w:rPr>
          <w:sz w:val="20"/>
        </w:rPr>
        <w:t xml:space="preserve">Nelson, E.A., J. E. Buikstra, A. Herbig, T.A. Tung, and K. I Bos.  Advances in the molecular detection of tuberculosis in pre-contact Andean South America, </w:t>
      </w:r>
      <w:r w:rsidRPr="007E0FF3">
        <w:rPr>
          <w:i/>
          <w:sz w:val="20"/>
        </w:rPr>
        <w:t>International Journal of Paleopathology</w:t>
      </w:r>
      <w:r w:rsidRPr="005E1EE9">
        <w:rPr>
          <w:sz w:val="20"/>
        </w:rPr>
        <w:t>.</w:t>
      </w:r>
      <w:r w:rsidR="000D561F">
        <w:rPr>
          <w:sz w:val="20"/>
        </w:rPr>
        <w:t xml:space="preserve"> 29: 128-140.</w:t>
      </w:r>
      <w:r w:rsidRPr="005E1EE9">
        <w:rPr>
          <w:sz w:val="20"/>
        </w:rPr>
        <w:t xml:space="preserve"> </w:t>
      </w:r>
      <w:hyperlink r:id="rId41" w:history="1">
        <w:r w:rsidR="00C56F35" w:rsidRPr="00F7578E">
          <w:rPr>
            <w:rStyle w:val="Hyperlink"/>
            <w:color w:val="000000" w:themeColor="text1"/>
            <w:sz w:val="20"/>
            <w:szCs w:val="20"/>
          </w:rPr>
          <w:t>https://doi.org/10.1016/j.ijpp.2019.12.006</w:t>
        </w:r>
      </w:hyperlink>
      <w:r w:rsidR="00C56F35" w:rsidRPr="00C56F35">
        <w:rPr>
          <w:color w:val="000000" w:themeColor="text1"/>
          <w:sz w:val="20"/>
          <w:szCs w:val="20"/>
        </w:rPr>
        <w:t xml:space="preserve"> </w:t>
      </w:r>
      <w:r w:rsidR="00C56F35" w:rsidRPr="00C56F35">
        <w:rPr>
          <w:color w:val="000000" w:themeColor="text1"/>
          <w:sz w:val="20"/>
        </w:rPr>
        <w:t>(2020)</w:t>
      </w:r>
    </w:p>
    <w:p w14:paraId="5DAB71DC" w14:textId="153BEF40" w:rsidR="000A3E46" w:rsidRPr="00F76834" w:rsidRDefault="000A3E46" w:rsidP="00D97A26">
      <w:pPr>
        <w:rPr>
          <w:sz w:val="20"/>
          <w:szCs w:val="20"/>
        </w:rPr>
      </w:pPr>
    </w:p>
    <w:p w14:paraId="79229A7A" w14:textId="77878161" w:rsidR="000A3E46" w:rsidRDefault="000A3E46" w:rsidP="000A3E46">
      <w:pPr>
        <w:rPr>
          <w:bCs/>
          <w:color w:val="000000"/>
          <w:sz w:val="20"/>
        </w:rPr>
      </w:pPr>
      <w:r w:rsidRPr="000A3E46">
        <w:rPr>
          <w:color w:val="000000"/>
          <w:sz w:val="20"/>
        </w:rPr>
        <w:t xml:space="preserve">Parra, RC., </w:t>
      </w:r>
      <w:r w:rsidR="00C56F35">
        <w:rPr>
          <w:color w:val="000000"/>
          <w:sz w:val="20"/>
        </w:rPr>
        <w:t xml:space="preserve">Anstett, É., </w:t>
      </w:r>
      <w:r w:rsidRPr="000A3E46">
        <w:rPr>
          <w:color w:val="000000"/>
          <w:sz w:val="20"/>
        </w:rPr>
        <w:t xml:space="preserve">Perich, P., </w:t>
      </w:r>
      <w:r w:rsidR="00C56F35">
        <w:rPr>
          <w:color w:val="000000"/>
          <w:sz w:val="20"/>
        </w:rPr>
        <w:t xml:space="preserve">and </w:t>
      </w:r>
      <w:r w:rsidRPr="000A3E46">
        <w:rPr>
          <w:color w:val="000000"/>
          <w:sz w:val="20"/>
        </w:rPr>
        <w:t>Buikstra JE. </w:t>
      </w:r>
      <w:r w:rsidRPr="000A3E46">
        <w:rPr>
          <w:bCs/>
          <w:color w:val="000000"/>
          <w:sz w:val="20"/>
        </w:rPr>
        <w:t>Unidentified deceased persons: Social life, social death and humanitarian action. In RC. Parra, SC. Zapico and DH Ubelaker (Eds</w:t>
      </w:r>
      <w:r w:rsidRPr="00B076F9">
        <w:rPr>
          <w:rFonts w:ascii="-webkit-standard" w:hAnsi="-webkit-standard"/>
          <w:color w:val="000000"/>
        </w:rPr>
        <w:t xml:space="preserve">) </w:t>
      </w:r>
      <w:r w:rsidRPr="000A3E46">
        <w:rPr>
          <w:bCs/>
          <w:i/>
          <w:color w:val="000000"/>
          <w:sz w:val="20"/>
        </w:rPr>
        <w:t>Forensic Science and Humanitarian Action: Interacting with the dead and the living</w:t>
      </w:r>
      <w:r>
        <w:rPr>
          <w:bCs/>
          <w:i/>
          <w:color w:val="000000"/>
          <w:sz w:val="20"/>
        </w:rPr>
        <w:t xml:space="preserve">. </w:t>
      </w:r>
      <w:r>
        <w:rPr>
          <w:bCs/>
          <w:color w:val="000000"/>
          <w:sz w:val="20"/>
        </w:rPr>
        <w:t xml:space="preserve">Chapter 6, pp. </w:t>
      </w:r>
      <w:r w:rsidR="00C56F35">
        <w:rPr>
          <w:bCs/>
          <w:color w:val="000000"/>
          <w:sz w:val="20"/>
        </w:rPr>
        <w:t xml:space="preserve">79-99. </w:t>
      </w:r>
      <w:r>
        <w:rPr>
          <w:bCs/>
          <w:color w:val="000000"/>
          <w:sz w:val="20"/>
        </w:rPr>
        <w:t xml:space="preserve">New York: </w:t>
      </w:r>
      <w:r w:rsidRPr="000A3E46">
        <w:rPr>
          <w:bCs/>
          <w:color w:val="000000"/>
          <w:sz w:val="20"/>
        </w:rPr>
        <w:t>Wiley-Blackwell. </w:t>
      </w:r>
      <w:r>
        <w:rPr>
          <w:bCs/>
          <w:color w:val="000000"/>
          <w:sz w:val="20"/>
        </w:rPr>
        <w:t>(20</w:t>
      </w:r>
      <w:r w:rsidR="00627855">
        <w:rPr>
          <w:bCs/>
          <w:color w:val="000000"/>
          <w:sz w:val="20"/>
        </w:rPr>
        <w:t>20</w:t>
      </w:r>
      <w:r>
        <w:rPr>
          <w:bCs/>
          <w:color w:val="000000"/>
          <w:sz w:val="20"/>
        </w:rPr>
        <w:t>)</w:t>
      </w:r>
    </w:p>
    <w:p w14:paraId="247B5FD9" w14:textId="2C18DA2E" w:rsidR="00121D95" w:rsidRDefault="00121D95" w:rsidP="000A3E46">
      <w:pPr>
        <w:rPr>
          <w:bCs/>
          <w:color w:val="000000"/>
          <w:sz w:val="20"/>
        </w:rPr>
      </w:pPr>
    </w:p>
    <w:p w14:paraId="357F3835" w14:textId="2801D020" w:rsidR="00121D95" w:rsidRDefault="00121D95" w:rsidP="00121D95">
      <w:pPr>
        <w:rPr>
          <w:color w:val="000000"/>
          <w:sz w:val="20"/>
          <w:szCs w:val="20"/>
        </w:rPr>
      </w:pPr>
      <w:r w:rsidRPr="00121D95">
        <w:rPr>
          <w:color w:val="000000"/>
          <w:sz w:val="20"/>
          <w:szCs w:val="20"/>
        </w:rPr>
        <w:t xml:space="preserve">Toyne, J.M., Esplin, N, Buikstra, J.E. Examining variation in skeletal tuberculosis in a late </w:t>
      </w:r>
      <w:r w:rsidR="003C47D0">
        <w:rPr>
          <w:color w:val="000000"/>
          <w:sz w:val="20"/>
          <w:szCs w:val="20"/>
        </w:rPr>
        <w:t>p</w:t>
      </w:r>
      <w:r w:rsidRPr="00121D95">
        <w:rPr>
          <w:color w:val="000000"/>
          <w:sz w:val="20"/>
          <w:szCs w:val="20"/>
        </w:rPr>
        <w:t>re-</w:t>
      </w:r>
      <w:r w:rsidR="003C47D0">
        <w:rPr>
          <w:color w:val="000000"/>
          <w:sz w:val="20"/>
          <w:szCs w:val="20"/>
        </w:rPr>
        <w:t>c</w:t>
      </w:r>
      <w:r w:rsidRPr="00121D95">
        <w:rPr>
          <w:color w:val="000000"/>
          <w:sz w:val="20"/>
          <w:szCs w:val="20"/>
        </w:rPr>
        <w:t xml:space="preserve">ontact population from the eastern mountains of Peru. </w:t>
      </w:r>
      <w:r w:rsidRPr="00DF69CD">
        <w:rPr>
          <w:i/>
          <w:iCs/>
          <w:color w:val="000000"/>
          <w:sz w:val="20"/>
          <w:szCs w:val="20"/>
        </w:rPr>
        <w:t>International Journal of Paleopathology</w:t>
      </w:r>
      <w:r w:rsidR="003C47D0">
        <w:rPr>
          <w:color w:val="000000"/>
          <w:sz w:val="20"/>
          <w:szCs w:val="20"/>
        </w:rPr>
        <w:t xml:space="preserve"> 30: 22-34</w:t>
      </w:r>
      <w:r w:rsidRPr="00121D95">
        <w:rPr>
          <w:color w:val="000000"/>
          <w:sz w:val="20"/>
          <w:szCs w:val="20"/>
        </w:rPr>
        <w:t xml:space="preserve">. </w:t>
      </w:r>
      <w:r>
        <w:rPr>
          <w:color w:val="000000"/>
          <w:sz w:val="20"/>
          <w:szCs w:val="20"/>
        </w:rPr>
        <w:t>(2020)</w:t>
      </w:r>
    </w:p>
    <w:p w14:paraId="0E2CEFAA" w14:textId="77777777" w:rsidR="008F3D08" w:rsidRDefault="008F3D08" w:rsidP="009854DF">
      <w:pPr>
        <w:rPr>
          <w:color w:val="000000" w:themeColor="text1"/>
          <w:sz w:val="20"/>
          <w:szCs w:val="20"/>
          <w:shd w:val="clear" w:color="auto" w:fill="FFFFFF"/>
        </w:rPr>
      </w:pPr>
    </w:p>
    <w:p w14:paraId="3FB3629C" w14:textId="76D7FEF5" w:rsidR="008F3D08" w:rsidRPr="008F3D08" w:rsidRDefault="008F3D08" w:rsidP="009854DF">
      <w:pPr>
        <w:rPr>
          <w:color w:val="000000" w:themeColor="text1"/>
          <w:sz w:val="20"/>
          <w:szCs w:val="20"/>
          <w:shd w:val="clear" w:color="auto" w:fill="FFFFFF"/>
        </w:rPr>
      </w:pPr>
      <w:r w:rsidRPr="008F3D08">
        <w:rPr>
          <w:color w:val="000000"/>
          <w:sz w:val="20"/>
          <w:szCs w:val="20"/>
          <w:shd w:val="clear" w:color="auto" w:fill="FFFFFF"/>
        </w:rPr>
        <w:t>Matczak M. D., Buikstra J. E., Pearson J., Wyrwa A. M. “Bioarcheologia niepełnosprawności [The Bioarchaeology of Disability]”,</w:t>
      </w:r>
      <w:r w:rsidRPr="008F3D08">
        <w:rPr>
          <w:rStyle w:val="apple-converted-space"/>
          <w:color w:val="000000"/>
          <w:sz w:val="20"/>
          <w:szCs w:val="20"/>
          <w:shd w:val="clear" w:color="auto" w:fill="FFFFFF"/>
        </w:rPr>
        <w:t> </w:t>
      </w:r>
      <w:r w:rsidRPr="008F3D08">
        <w:rPr>
          <w:rStyle w:val="Emphasis"/>
          <w:color w:val="000000"/>
          <w:sz w:val="20"/>
          <w:szCs w:val="20"/>
          <w:bdr w:val="none" w:sz="0" w:space="0" w:color="auto" w:frame="1"/>
        </w:rPr>
        <w:t>Teksty Drugie</w:t>
      </w:r>
      <w:r w:rsidRPr="008F3D08">
        <w:rPr>
          <w:color w:val="000000"/>
          <w:sz w:val="20"/>
          <w:szCs w:val="20"/>
          <w:shd w:val="clear" w:color="auto" w:fill="FFFFFF"/>
        </w:rPr>
        <w:t> 2, 158-174.</w:t>
      </w:r>
      <w:r>
        <w:rPr>
          <w:color w:val="000000"/>
          <w:sz w:val="20"/>
          <w:szCs w:val="20"/>
          <w:shd w:val="clear" w:color="auto" w:fill="FFFFFF"/>
        </w:rPr>
        <w:t xml:space="preserve"> (2020).</w:t>
      </w:r>
    </w:p>
    <w:p w14:paraId="6CDDFBB5" w14:textId="77777777" w:rsidR="008F3D08" w:rsidRDefault="008F3D08" w:rsidP="009854DF">
      <w:pPr>
        <w:rPr>
          <w:color w:val="000000"/>
          <w:sz w:val="20"/>
        </w:rPr>
      </w:pPr>
    </w:p>
    <w:p w14:paraId="08287125" w14:textId="60445378" w:rsidR="00277FE5" w:rsidRDefault="00277FE5" w:rsidP="00277FE5">
      <w:pPr>
        <w:rPr>
          <w:color w:val="000000"/>
          <w:sz w:val="20"/>
        </w:rPr>
      </w:pPr>
      <w:r w:rsidRPr="00277FE5">
        <w:rPr>
          <w:color w:val="000000"/>
          <w:sz w:val="20"/>
          <w:szCs w:val="20"/>
        </w:rPr>
        <w:t>Emery M.V, Bolhofner K., Winingear, S., Oldt, R., Montes M., Kanthaswamy S.</w:t>
      </w:r>
      <w:r w:rsidR="00B47D65">
        <w:rPr>
          <w:color w:val="000000"/>
          <w:sz w:val="20"/>
          <w:szCs w:val="20"/>
        </w:rPr>
        <w:t>,</w:t>
      </w:r>
      <w:r w:rsidRPr="00277FE5">
        <w:rPr>
          <w:color w:val="000000"/>
          <w:sz w:val="20"/>
          <w:szCs w:val="20"/>
        </w:rPr>
        <w:t xml:space="preserve"> Buikstra J.E., Fulginiti L.C., Stone A.C.</w:t>
      </w:r>
      <w:r w:rsidRPr="00277FE5">
        <w:rPr>
          <w:color w:val="000000"/>
          <w:sz w:val="20"/>
          <w:szCs w:val="20"/>
          <w:vertAlign w:val="superscript"/>
        </w:rPr>
        <w:t> </w:t>
      </w:r>
      <w:r w:rsidRPr="00277FE5">
        <w:rPr>
          <w:color w:val="000000"/>
          <w:sz w:val="20"/>
          <w:szCs w:val="20"/>
        </w:rPr>
        <w:t> Reconstructing</w:t>
      </w:r>
      <w:r w:rsidRPr="00277FE5">
        <w:rPr>
          <w:color w:val="000000"/>
          <w:sz w:val="20"/>
          <w:szCs w:val="20"/>
          <w:shd w:val="clear" w:color="auto" w:fill="FFFFFF"/>
        </w:rPr>
        <w:t xml:space="preserve">Full and Partial STR Profiles </w:t>
      </w:r>
      <w:r w:rsidR="00B62E7B">
        <w:rPr>
          <w:color w:val="000000"/>
          <w:sz w:val="20"/>
          <w:szCs w:val="20"/>
          <w:shd w:val="clear" w:color="auto" w:fill="FFFFFF"/>
        </w:rPr>
        <w:t>f</w:t>
      </w:r>
      <w:r w:rsidRPr="00277FE5">
        <w:rPr>
          <w:color w:val="000000"/>
          <w:sz w:val="20"/>
          <w:szCs w:val="20"/>
          <w:shd w:val="clear" w:color="auto" w:fill="FFFFFF"/>
        </w:rPr>
        <w:t>rom Severely Burned Human Remains Using Comparative Ancient and Forensic DNA Extraction Techniques</w:t>
      </w:r>
      <w:r w:rsidR="00BC70EE">
        <w:rPr>
          <w:color w:val="000000"/>
          <w:sz w:val="20"/>
          <w:szCs w:val="20"/>
          <w:shd w:val="clear" w:color="auto" w:fill="FFFFFF"/>
        </w:rPr>
        <w:t xml:space="preserve">. </w:t>
      </w:r>
      <w:r w:rsidR="00BC70EE" w:rsidRPr="009854DF">
        <w:rPr>
          <w:color w:val="000000"/>
          <w:sz w:val="20"/>
        </w:rPr>
        <w:t>Forensic Science International: Genetics</w:t>
      </w:r>
      <w:r w:rsidR="00BC70EE">
        <w:rPr>
          <w:color w:val="000000"/>
          <w:sz w:val="20"/>
        </w:rPr>
        <w:t>.  (2020)</w:t>
      </w:r>
      <w:r w:rsidR="00FB6ADF">
        <w:rPr>
          <w:color w:val="000000"/>
          <w:sz w:val="20"/>
        </w:rPr>
        <w:t>.</w:t>
      </w:r>
    </w:p>
    <w:p w14:paraId="3F1358D4" w14:textId="64439A26" w:rsidR="00FB6ADF" w:rsidRDefault="00FB6ADF" w:rsidP="00277FE5">
      <w:pPr>
        <w:rPr>
          <w:color w:val="000000"/>
          <w:sz w:val="20"/>
        </w:rPr>
      </w:pPr>
    </w:p>
    <w:p w14:paraId="77195D05" w14:textId="662DE535" w:rsidR="00985515" w:rsidRPr="002660B2" w:rsidRDefault="00FB6ADF" w:rsidP="00277FE5">
      <w:pPr>
        <w:rPr>
          <w:color w:val="333333"/>
          <w:spacing w:val="4"/>
          <w:sz w:val="20"/>
          <w:szCs w:val="20"/>
        </w:rPr>
      </w:pPr>
      <w:r w:rsidRPr="002660B2">
        <w:rPr>
          <w:color w:val="000000"/>
          <w:sz w:val="20"/>
          <w:szCs w:val="20"/>
        </w:rPr>
        <w:t xml:space="preserve">Buikstra, JE and K, Nystrom A History of Mummy Studies. In: </w:t>
      </w:r>
      <w:r w:rsidRPr="002660B2">
        <w:rPr>
          <w:i/>
          <w:iCs/>
          <w:color w:val="000000"/>
          <w:sz w:val="20"/>
          <w:szCs w:val="20"/>
        </w:rPr>
        <w:t xml:space="preserve">The Handbook of Mummy Studies, </w:t>
      </w:r>
      <w:r w:rsidRPr="002660B2">
        <w:rPr>
          <w:color w:val="000000"/>
          <w:sz w:val="20"/>
          <w:szCs w:val="20"/>
        </w:rPr>
        <w:t xml:space="preserve">Dong Hoon Shin and R. Bianucci, eds., Chapter X, pp. </w:t>
      </w:r>
      <w:r w:rsidR="00985515" w:rsidRPr="002660B2">
        <w:rPr>
          <w:color w:val="000000"/>
          <w:sz w:val="20"/>
          <w:szCs w:val="20"/>
        </w:rPr>
        <w:t>1-37</w:t>
      </w:r>
      <w:r w:rsidRPr="002660B2">
        <w:rPr>
          <w:color w:val="000000"/>
          <w:sz w:val="20"/>
          <w:szCs w:val="20"/>
        </w:rPr>
        <w:t>.  Springer</w:t>
      </w:r>
      <w:r w:rsidR="00985515" w:rsidRPr="002660B2">
        <w:rPr>
          <w:color w:val="000000"/>
          <w:sz w:val="20"/>
          <w:szCs w:val="20"/>
        </w:rPr>
        <w:t xml:space="preserve">, Singapore </w:t>
      </w:r>
      <w:hyperlink r:id="rId42" w:history="1">
        <w:r w:rsidR="00985515" w:rsidRPr="002660B2">
          <w:rPr>
            <w:rStyle w:val="Hyperlink"/>
            <w:spacing w:val="4"/>
            <w:sz w:val="20"/>
            <w:szCs w:val="20"/>
          </w:rPr>
          <w:t>https://doi.org/10.1007/978-981-15-1614-6_2-1</w:t>
        </w:r>
      </w:hyperlink>
      <w:r w:rsidR="00985515" w:rsidRPr="002660B2">
        <w:rPr>
          <w:color w:val="333333"/>
          <w:spacing w:val="4"/>
          <w:sz w:val="20"/>
          <w:szCs w:val="20"/>
        </w:rPr>
        <w:t xml:space="preserve"> </w:t>
      </w:r>
      <w:r w:rsidRPr="002660B2">
        <w:rPr>
          <w:color w:val="000000"/>
          <w:sz w:val="20"/>
          <w:szCs w:val="20"/>
        </w:rPr>
        <w:t>(</w:t>
      </w:r>
      <w:r w:rsidR="00985515" w:rsidRPr="002660B2">
        <w:rPr>
          <w:color w:val="000000"/>
          <w:sz w:val="20"/>
          <w:szCs w:val="20"/>
        </w:rPr>
        <w:t>202</w:t>
      </w:r>
      <w:r w:rsidR="00BE1FC1">
        <w:rPr>
          <w:color w:val="000000"/>
          <w:sz w:val="20"/>
          <w:szCs w:val="20"/>
        </w:rPr>
        <w:t>1</w:t>
      </w:r>
      <w:r w:rsidRPr="002660B2">
        <w:rPr>
          <w:color w:val="000000"/>
          <w:sz w:val="20"/>
          <w:szCs w:val="20"/>
        </w:rPr>
        <w:t>).</w:t>
      </w:r>
    </w:p>
    <w:p w14:paraId="5598858F" w14:textId="77777777" w:rsidR="003D3128" w:rsidRPr="002660B2" w:rsidRDefault="003D3128" w:rsidP="003D3128">
      <w:pPr>
        <w:rPr>
          <w:sz w:val="20"/>
          <w:szCs w:val="20"/>
        </w:rPr>
      </w:pPr>
    </w:p>
    <w:p w14:paraId="5748AA18" w14:textId="6FA112CD" w:rsidR="003D3128" w:rsidRPr="002660B2" w:rsidRDefault="00C4528A" w:rsidP="00C4528A">
      <w:pPr>
        <w:autoSpaceDE w:val="0"/>
        <w:autoSpaceDN w:val="0"/>
        <w:adjustRightInd w:val="0"/>
        <w:rPr>
          <w:sz w:val="20"/>
          <w:szCs w:val="20"/>
        </w:rPr>
      </w:pPr>
      <w:r w:rsidRPr="002660B2">
        <w:rPr>
          <w:sz w:val="20"/>
          <w:szCs w:val="20"/>
        </w:rPr>
        <w:t xml:space="preserve">Reinhard, KJ, </w:t>
      </w:r>
      <w:r w:rsidRPr="002660B2">
        <w:rPr>
          <w:color w:val="000000"/>
          <w:sz w:val="20"/>
          <w:szCs w:val="20"/>
        </w:rPr>
        <w:t>Pucu de Araujo, E</w:t>
      </w:r>
      <w:r w:rsidRPr="002660B2">
        <w:rPr>
          <w:sz w:val="20"/>
          <w:szCs w:val="20"/>
        </w:rPr>
        <w:t xml:space="preserve">, </w:t>
      </w:r>
      <w:r w:rsidR="003D3128" w:rsidRPr="002660B2">
        <w:rPr>
          <w:sz w:val="20"/>
          <w:szCs w:val="20"/>
        </w:rPr>
        <w:t>Searcey, N,</w:t>
      </w:r>
      <w:r w:rsidRPr="002660B2">
        <w:rPr>
          <w:sz w:val="20"/>
          <w:szCs w:val="20"/>
        </w:rPr>
        <w:t xml:space="preserve"> </w:t>
      </w:r>
      <w:r w:rsidR="003D3128" w:rsidRPr="002660B2">
        <w:rPr>
          <w:sz w:val="20"/>
          <w:szCs w:val="20"/>
        </w:rPr>
        <w:t xml:space="preserve">Buikstra, </w:t>
      </w:r>
      <w:r w:rsidRPr="002660B2">
        <w:rPr>
          <w:sz w:val="20"/>
          <w:szCs w:val="20"/>
        </w:rPr>
        <w:t xml:space="preserve">JE, </w:t>
      </w:r>
      <w:r w:rsidR="003D3128" w:rsidRPr="002660B2">
        <w:rPr>
          <w:sz w:val="20"/>
          <w:szCs w:val="20"/>
        </w:rPr>
        <w:t xml:space="preserve">and </w:t>
      </w:r>
      <w:r w:rsidRPr="002660B2">
        <w:rPr>
          <w:sz w:val="20"/>
          <w:szCs w:val="20"/>
        </w:rPr>
        <w:t>JJ Morrow</w:t>
      </w:r>
      <w:r w:rsidR="003D3128" w:rsidRPr="002660B2">
        <w:rPr>
          <w:sz w:val="20"/>
          <w:szCs w:val="20"/>
        </w:rPr>
        <w:t xml:space="preserve">.  </w:t>
      </w:r>
      <w:r w:rsidRPr="002660B2">
        <w:rPr>
          <w:sz w:val="20"/>
          <w:szCs w:val="20"/>
        </w:rPr>
        <w:t>Automontage Microscopy and SEM: A Combined Approach for. Documenting Ancient Lice</w:t>
      </w:r>
      <w:r w:rsidR="003D3128" w:rsidRPr="002660B2">
        <w:rPr>
          <w:sz w:val="20"/>
          <w:szCs w:val="20"/>
        </w:rPr>
        <w:t xml:space="preserve">.  </w:t>
      </w:r>
      <w:r w:rsidR="00600E2D" w:rsidRPr="002660B2">
        <w:rPr>
          <w:i/>
          <w:sz w:val="20"/>
          <w:szCs w:val="20"/>
        </w:rPr>
        <w:t>Micron</w:t>
      </w:r>
      <w:r w:rsidR="003D3128" w:rsidRPr="002660B2">
        <w:rPr>
          <w:i/>
          <w:sz w:val="20"/>
          <w:szCs w:val="20"/>
        </w:rPr>
        <w:t>.</w:t>
      </w:r>
      <w:r w:rsidRPr="002660B2">
        <w:rPr>
          <w:iCs/>
          <w:sz w:val="20"/>
          <w:szCs w:val="20"/>
        </w:rPr>
        <w:t xml:space="preserve"> 25pp.</w:t>
      </w:r>
      <w:r w:rsidR="003D3128" w:rsidRPr="002660B2">
        <w:rPr>
          <w:i/>
          <w:sz w:val="20"/>
          <w:szCs w:val="20"/>
        </w:rPr>
        <w:t xml:space="preserve">  </w:t>
      </w:r>
      <w:hyperlink r:id="rId43" w:history="1">
        <w:r w:rsidRPr="002660B2">
          <w:rPr>
            <w:rStyle w:val="Hyperlink"/>
            <w:sz w:val="20"/>
            <w:szCs w:val="20"/>
          </w:rPr>
          <w:t>https://doi.org/10.1016/j.micron.2020.102931</w:t>
        </w:r>
      </w:hyperlink>
      <w:r w:rsidRPr="002660B2">
        <w:rPr>
          <w:sz w:val="20"/>
          <w:szCs w:val="20"/>
        </w:rPr>
        <w:t>. (2020)</w:t>
      </w:r>
    </w:p>
    <w:p w14:paraId="115B2335" w14:textId="70626EE9" w:rsidR="00D17C87" w:rsidRPr="002660B2" w:rsidRDefault="00D17C87" w:rsidP="00C4528A">
      <w:pPr>
        <w:autoSpaceDE w:val="0"/>
        <w:autoSpaceDN w:val="0"/>
        <w:adjustRightInd w:val="0"/>
        <w:rPr>
          <w:sz w:val="20"/>
          <w:szCs w:val="20"/>
        </w:rPr>
      </w:pPr>
    </w:p>
    <w:p w14:paraId="0B45C580" w14:textId="495757D5" w:rsidR="00D17C87" w:rsidRDefault="00D17C87" w:rsidP="00D17C87">
      <w:pPr>
        <w:rPr>
          <w:color w:val="000000"/>
          <w:sz w:val="20"/>
          <w:szCs w:val="20"/>
        </w:rPr>
      </w:pPr>
      <w:r w:rsidRPr="002660B2">
        <w:rPr>
          <w:sz w:val="20"/>
          <w:szCs w:val="20"/>
        </w:rPr>
        <w:t>Parra, R</w:t>
      </w:r>
      <w:r w:rsidR="00D15E34" w:rsidRPr="002660B2">
        <w:rPr>
          <w:sz w:val="20"/>
          <w:szCs w:val="20"/>
        </w:rPr>
        <w:t>C</w:t>
      </w:r>
      <w:r w:rsidRPr="002660B2">
        <w:rPr>
          <w:sz w:val="20"/>
          <w:szCs w:val="20"/>
        </w:rPr>
        <w:t>, D</w:t>
      </w:r>
      <w:r w:rsidR="00D15E34" w:rsidRPr="002660B2">
        <w:rPr>
          <w:sz w:val="20"/>
          <w:szCs w:val="20"/>
        </w:rPr>
        <w:t>H</w:t>
      </w:r>
      <w:r>
        <w:rPr>
          <w:sz w:val="20"/>
        </w:rPr>
        <w:t xml:space="preserve"> Ubelaker, J Adserias</w:t>
      </w:r>
      <w:r w:rsidR="00D15E34">
        <w:rPr>
          <w:sz w:val="20"/>
        </w:rPr>
        <w:t>-</w:t>
      </w:r>
      <w:r>
        <w:rPr>
          <w:sz w:val="20"/>
        </w:rPr>
        <w:t>Garriga, K</w:t>
      </w:r>
      <w:r w:rsidR="00D15E34">
        <w:rPr>
          <w:sz w:val="20"/>
        </w:rPr>
        <w:t>J Escalante-</w:t>
      </w:r>
      <w:r>
        <w:rPr>
          <w:sz w:val="20"/>
        </w:rPr>
        <w:t>Fl</w:t>
      </w:r>
      <w:r w:rsidR="00D15E34">
        <w:rPr>
          <w:sz w:val="20"/>
        </w:rPr>
        <w:t>ó</w:t>
      </w:r>
      <w:r>
        <w:rPr>
          <w:sz w:val="20"/>
        </w:rPr>
        <w:t>rez</w:t>
      </w:r>
      <w:r w:rsidR="00D15E34">
        <w:rPr>
          <w:sz w:val="20"/>
        </w:rPr>
        <w:t xml:space="preserve"> and JE Buikstra</w:t>
      </w:r>
      <w:r>
        <w:rPr>
          <w:sz w:val="20"/>
        </w:rPr>
        <w:t xml:space="preserve">. </w:t>
      </w:r>
      <w:r w:rsidRPr="00D17C87">
        <w:rPr>
          <w:rFonts w:ascii="-webkit-standard" w:hAnsi="-webkit-standard"/>
          <w:color w:val="000000"/>
          <w:sz w:val="27"/>
          <w:szCs w:val="27"/>
        </w:rPr>
        <w:t> </w:t>
      </w:r>
      <w:r w:rsidRPr="00D17C87">
        <w:rPr>
          <w:color w:val="000000"/>
          <w:sz w:val="20"/>
          <w:szCs w:val="20"/>
        </w:rPr>
        <w:t>Root Dentin Translucency and International Dental Database: Forensic methodology for estimation age-at-death in adults using Single-Rooted Teeth</w:t>
      </w:r>
      <w:r>
        <w:rPr>
          <w:color w:val="000000"/>
          <w:sz w:val="20"/>
          <w:szCs w:val="20"/>
        </w:rPr>
        <w:t xml:space="preserve">. </w:t>
      </w:r>
      <w:r>
        <w:rPr>
          <w:i/>
          <w:iCs/>
          <w:color w:val="000000"/>
          <w:sz w:val="20"/>
          <w:szCs w:val="20"/>
        </w:rPr>
        <w:t>Forensic Sciences International.</w:t>
      </w:r>
      <w:r>
        <w:rPr>
          <w:color w:val="000000"/>
          <w:sz w:val="20"/>
          <w:szCs w:val="20"/>
        </w:rPr>
        <w:t xml:space="preserve"> </w:t>
      </w:r>
      <w:r w:rsidR="00D15E34">
        <w:rPr>
          <w:color w:val="000000"/>
          <w:sz w:val="20"/>
          <w:szCs w:val="20"/>
        </w:rPr>
        <w:t>317: 110572 (2020)</w:t>
      </w:r>
      <w:r w:rsidR="00B1728F">
        <w:rPr>
          <w:color w:val="000000"/>
          <w:sz w:val="20"/>
          <w:szCs w:val="20"/>
        </w:rPr>
        <w:t xml:space="preserve"> 217</w:t>
      </w:r>
    </w:p>
    <w:p w14:paraId="57784B59" w14:textId="3CEF6F8C" w:rsidR="00916F20" w:rsidRDefault="00916F20" w:rsidP="00D17C87">
      <w:pPr>
        <w:rPr>
          <w:color w:val="000000"/>
          <w:sz w:val="20"/>
          <w:szCs w:val="20"/>
        </w:rPr>
      </w:pPr>
    </w:p>
    <w:p w14:paraId="4556A9F0" w14:textId="2833CA3B" w:rsidR="00916F20" w:rsidRDefault="00916F20" w:rsidP="00E078A6">
      <w:pPr>
        <w:pStyle w:val="Default"/>
        <w:rPr>
          <w:rFonts w:ascii="Times New Roman" w:hAnsi="Times New Roman"/>
          <w:sz w:val="20"/>
        </w:rPr>
      </w:pPr>
      <w:r w:rsidRPr="00E078A6">
        <w:rPr>
          <w:rFonts w:ascii="Times New Roman" w:hAnsi="Times New Roman"/>
          <w:sz w:val="20"/>
        </w:rPr>
        <w:t>Pacheco-</w:t>
      </w:r>
      <w:r w:rsidR="0007164C">
        <w:rPr>
          <w:rFonts w:ascii="Times New Roman" w:hAnsi="Times New Roman"/>
          <w:sz w:val="20"/>
        </w:rPr>
        <w:t>F</w:t>
      </w:r>
      <w:r w:rsidRPr="00E078A6">
        <w:rPr>
          <w:rFonts w:ascii="Times New Roman" w:hAnsi="Times New Roman"/>
          <w:sz w:val="20"/>
        </w:rPr>
        <w:t>orés, SI, CT Morehart, JE Buikstra, GW</w:t>
      </w:r>
      <w:r w:rsidR="0007164C">
        <w:rPr>
          <w:rFonts w:ascii="Times New Roman" w:hAnsi="Times New Roman"/>
          <w:sz w:val="20"/>
        </w:rPr>
        <w:t xml:space="preserve"> </w:t>
      </w:r>
      <w:r w:rsidRPr="00E078A6">
        <w:rPr>
          <w:rFonts w:ascii="Times New Roman" w:hAnsi="Times New Roman"/>
          <w:sz w:val="20"/>
        </w:rPr>
        <w:t>Gordon, KJ.Knudson</w:t>
      </w:r>
      <w:r w:rsidR="002B6362" w:rsidRPr="00E078A6">
        <w:rPr>
          <w:rFonts w:ascii="Times New Roman" w:hAnsi="Times New Roman"/>
          <w:sz w:val="20"/>
          <w:vertAlign w:val="superscript"/>
        </w:rPr>
        <w:t xml:space="preserve">. </w:t>
      </w:r>
      <w:r w:rsidR="002B6362" w:rsidRPr="00E078A6">
        <w:rPr>
          <w:rFonts w:ascii="Times New Roman" w:hAnsi="Times New Roman"/>
          <w:sz w:val="20"/>
        </w:rPr>
        <w:t xml:space="preserve"> Migration, Violence, and the “other”: A </w:t>
      </w:r>
      <w:r w:rsidR="002B6362" w:rsidRPr="00E078A6">
        <w:rPr>
          <w:rFonts w:ascii="Times New Roman" w:hAnsi="Times New Roman"/>
          <w:sz w:val="20"/>
        </w:rPr>
        <w:lastRenderedPageBreak/>
        <w:t xml:space="preserve">biogeochemical approach to identity-based violence in the epiclassic basin of Mexico. Journal of Anthropological Archaeology </w:t>
      </w:r>
      <w:r w:rsidR="00E078A6" w:rsidRPr="00E078A6">
        <w:rPr>
          <w:rFonts w:ascii="Times New Roman" w:hAnsi="Times New Roman"/>
          <w:i/>
          <w:iCs/>
          <w:sz w:val="20"/>
        </w:rPr>
        <w:t>61</w:t>
      </w:r>
      <w:r w:rsidR="00E078A6" w:rsidRPr="00E078A6">
        <w:rPr>
          <w:rFonts w:ascii="Times New Roman" w:hAnsi="Times New Roman"/>
          <w:i/>
          <w:iCs/>
          <w:color w:val="000000" w:themeColor="text1"/>
          <w:sz w:val="20"/>
        </w:rPr>
        <w:t xml:space="preserve">: </w:t>
      </w:r>
      <w:r w:rsidR="00E078A6" w:rsidRPr="00E078A6">
        <w:rPr>
          <w:rFonts w:ascii="Times New Roman" w:hAnsi="Times New Roman"/>
          <w:color w:val="000000" w:themeColor="text1"/>
          <w:sz w:val="20"/>
        </w:rPr>
        <w:t xml:space="preserve">https://doi.org/10.1016/j.jaa.2020.101263 </w:t>
      </w:r>
      <w:r w:rsidR="002B6362" w:rsidRPr="00E078A6">
        <w:rPr>
          <w:rFonts w:ascii="Times New Roman" w:hAnsi="Times New Roman"/>
          <w:color w:val="000000" w:themeColor="text1"/>
          <w:sz w:val="20"/>
        </w:rPr>
        <w:t>(</w:t>
      </w:r>
      <w:r w:rsidR="00E078A6" w:rsidRPr="00E078A6">
        <w:rPr>
          <w:rFonts w:ascii="Times New Roman" w:hAnsi="Times New Roman"/>
          <w:color w:val="000000" w:themeColor="text1"/>
          <w:sz w:val="20"/>
        </w:rPr>
        <w:t>2021</w:t>
      </w:r>
      <w:r w:rsidR="002B6362" w:rsidRPr="00E078A6">
        <w:rPr>
          <w:rFonts w:ascii="Times New Roman" w:hAnsi="Times New Roman"/>
          <w:sz w:val="20"/>
        </w:rPr>
        <w:t>).</w:t>
      </w:r>
    </w:p>
    <w:p w14:paraId="65E1F1A1" w14:textId="27FF902C" w:rsidR="009E445A" w:rsidRDefault="009E445A" w:rsidP="00E078A6">
      <w:pPr>
        <w:pStyle w:val="Default"/>
        <w:rPr>
          <w:rFonts w:ascii="Times New Roman" w:hAnsi="Times New Roman"/>
          <w:sz w:val="20"/>
        </w:rPr>
      </w:pPr>
    </w:p>
    <w:p w14:paraId="124AA3EE" w14:textId="29D239F7" w:rsidR="009E445A" w:rsidRPr="009E445A" w:rsidRDefault="009E445A" w:rsidP="009E445A">
      <w:pPr>
        <w:pStyle w:val="Default"/>
        <w:rPr>
          <w:rFonts w:ascii="Charis SIL" w:hAnsi="Charis SIL" w:cs="Charis SIL"/>
          <w:color w:val="000000"/>
          <w:szCs w:val="24"/>
        </w:rPr>
      </w:pPr>
      <w:r>
        <w:rPr>
          <w:rFonts w:ascii="Times New Roman" w:hAnsi="Times New Roman"/>
          <w:sz w:val="20"/>
        </w:rPr>
        <w:t xml:space="preserve">Parker, GJ, T Buonasera, JM Yipt, JW Eerkens, M Salemi, B Durbin-Johnson, R Haas, JE Buikstra, H. Klaas, DM Rocke, and B Phinney. </w:t>
      </w:r>
      <w:r>
        <w:rPr>
          <w:rFonts w:ascii="Charis SIL" w:hAnsi="Charis SIL" w:cs="Charis SIL"/>
          <w:color w:val="000000"/>
          <w:szCs w:val="24"/>
        </w:rPr>
        <w:t xml:space="preserve"> </w:t>
      </w:r>
      <w:r w:rsidRPr="009E445A">
        <w:rPr>
          <w:rFonts w:ascii="Times New Roman" w:hAnsi="Times New Roman"/>
          <w:color w:val="000000"/>
          <w:sz w:val="20"/>
        </w:rPr>
        <w:t>AMELY deletion is not detected in systematically sampled reference populations: A Reply to ˇStamfelj</w:t>
      </w:r>
      <w:r>
        <w:rPr>
          <w:rFonts w:ascii="Times New Roman" w:hAnsi="Times New Roman"/>
          <w:color w:val="000000"/>
          <w:sz w:val="20"/>
        </w:rPr>
        <w:t>. Journal of Archaeological Science 130.  105354.  (2021)</w:t>
      </w:r>
    </w:p>
    <w:p w14:paraId="26882C0E" w14:textId="510EED0D" w:rsidR="00A35C58" w:rsidRDefault="00A35C58" w:rsidP="00C4528A">
      <w:pPr>
        <w:autoSpaceDE w:val="0"/>
        <w:autoSpaceDN w:val="0"/>
        <w:adjustRightInd w:val="0"/>
        <w:rPr>
          <w:sz w:val="20"/>
        </w:rPr>
      </w:pPr>
    </w:p>
    <w:p w14:paraId="24605478" w14:textId="5F74BF4B" w:rsidR="00200757" w:rsidRDefault="00A35C58" w:rsidP="00C4528A">
      <w:pPr>
        <w:autoSpaceDE w:val="0"/>
        <w:autoSpaceDN w:val="0"/>
        <w:adjustRightInd w:val="0"/>
        <w:rPr>
          <w:sz w:val="20"/>
        </w:rPr>
      </w:pPr>
      <w:r>
        <w:rPr>
          <w:sz w:val="20"/>
        </w:rPr>
        <w:t>Corm</w:t>
      </w:r>
      <w:r w:rsidR="00F25224">
        <w:rPr>
          <w:sz w:val="20"/>
        </w:rPr>
        <w:t>i</w:t>
      </w:r>
      <w:r>
        <w:rPr>
          <w:sz w:val="20"/>
        </w:rPr>
        <w:t xml:space="preserve">er, A, and JE Buikstra Thundering Hoofbeats: The Dazzle of Zebras.  </w:t>
      </w:r>
      <w:r>
        <w:rPr>
          <w:i/>
          <w:iCs/>
          <w:sz w:val="20"/>
        </w:rPr>
        <w:t>International Journal of Paleopathology.</w:t>
      </w:r>
      <w:r>
        <w:rPr>
          <w:sz w:val="20"/>
        </w:rPr>
        <w:t xml:space="preserve"> </w:t>
      </w:r>
      <w:r w:rsidR="00200757">
        <w:rPr>
          <w:sz w:val="20"/>
        </w:rPr>
        <w:t>33: 196-208</w:t>
      </w:r>
      <w:r w:rsidR="00385D31">
        <w:rPr>
          <w:sz w:val="20"/>
        </w:rPr>
        <w:t xml:space="preserve"> (2021)</w:t>
      </w:r>
      <w:r w:rsidR="00B80704">
        <w:rPr>
          <w:sz w:val="20"/>
        </w:rPr>
        <w:t>.</w:t>
      </w:r>
    </w:p>
    <w:p w14:paraId="6197D460" w14:textId="77777777" w:rsidR="00200757" w:rsidRDefault="00200757" w:rsidP="00C4528A">
      <w:pPr>
        <w:autoSpaceDE w:val="0"/>
        <w:autoSpaceDN w:val="0"/>
        <w:adjustRightInd w:val="0"/>
        <w:rPr>
          <w:sz w:val="20"/>
        </w:rPr>
      </w:pPr>
    </w:p>
    <w:p w14:paraId="1FA8103F" w14:textId="11B1D286" w:rsidR="00A26F27" w:rsidRPr="00385D31" w:rsidRDefault="00A35C58" w:rsidP="00D453C3">
      <w:pPr>
        <w:autoSpaceDE w:val="0"/>
        <w:autoSpaceDN w:val="0"/>
        <w:adjustRightInd w:val="0"/>
        <w:rPr>
          <w:sz w:val="20"/>
        </w:rPr>
      </w:pPr>
      <w:r>
        <w:rPr>
          <w:sz w:val="20"/>
          <w:szCs w:val="20"/>
        </w:rPr>
        <w:t>Marques, C, Matos, V, Roberts, CAR and JE Buikstra.  Cancers as Rare Disease: Terminological, Theoretical, and Methodological Biases.</w:t>
      </w:r>
      <w:r>
        <w:rPr>
          <w:sz w:val="20"/>
        </w:rPr>
        <w:t xml:space="preserve">  </w:t>
      </w:r>
      <w:r>
        <w:rPr>
          <w:i/>
          <w:iCs/>
          <w:sz w:val="20"/>
        </w:rPr>
        <w:t>International Journal of Paleopathology</w:t>
      </w:r>
      <w:r w:rsidR="00385D31">
        <w:rPr>
          <w:sz w:val="20"/>
        </w:rPr>
        <w:t xml:space="preserve"> 32:111-122</w:t>
      </w:r>
      <w:r w:rsidR="00F25224">
        <w:rPr>
          <w:sz w:val="20"/>
        </w:rPr>
        <w:t xml:space="preserve"> (2021)</w:t>
      </w:r>
      <w:r w:rsidR="00385D31">
        <w:rPr>
          <w:sz w:val="20"/>
        </w:rPr>
        <w:t>.</w:t>
      </w:r>
    </w:p>
    <w:p w14:paraId="658BCD0F" w14:textId="77777777" w:rsidR="00D453C3" w:rsidRPr="00D453C3" w:rsidRDefault="00D453C3" w:rsidP="00D453C3">
      <w:pPr>
        <w:autoSpaceDE w:val="0"/>
        <w:autoSpaceDN w:val="0"/>
        <w:adjustRightInd w:val="0"/>
        <w:rPr>
          <w:sz w:val="20"/>
        </w:rPr>
      </w:pPr>
    </w:p>
    <w:p w14:paraId="1309FD15" w14:textId="46CDFF67" w:rsidR="007137A7" w:rsidRPr="00D62E0B" w:rsidRDefault="00B24597" w:rsidP="007137A7">
      <w:pPr>
        <w:rPr>
          <w:color w:val="000000" w:themeColor="text1"/>
          <w:sz w:val="20"/>
          <w:szCs w:val="20"/>
        </w:rPr>
      </w:pPr>
      <w:r w:rsidRPr="00B24597">
        <w:rPr>
          <w:sz w:val="20"/>
          <w:szCs w:val="20"/>
        </w:rPr>
        <w:t>Karakostis F A, Buikstra J</w:t>
      </w:r>
      <w:r>
        <w:rPr>
          <w:sz w:val="20"/>
          <w:szCs w:val="20"/>
        </w:rPr>
        <w:t>.</w:t>
      </w:r>
      <w:r w:rsidRPr="00B24597">
        <w:rPr>
          <w:sz w:val="20"/>
          <w:szCs w:val="20"/>
        </w:rPr>
        <w:t xml:space="preserve"> E</w:t>
      </w:r>
      <w:r>
        <w:rPr>
          <w:sz w:val="20"/>
          <w:szCs w:val="20"/>
        </w:rPr>
        <w:t>,</w:t>
      </w:r>
      <w:r w:rsidRPr="00B24597">
        <w:rPr>
          <w:sz w:val="20"/>
          <w:szCs w:val="20"/>
        </w:rPr>
        <w:t xml:space="preserve"> Prevedorou E</w:t>
      </w:r>
      <w:r>
        <w:rPr>
          <w:sz w:val="20"/>
          <w:szCs w:val="20"/>
        </w:rPr>
        <w:t>.</w:t>
      </w:r>
      <w:r w:rsidRPr="00B24597">
        <w:rPr>
          <w:sz w:val="20"/>
          <w:szCs w:val="20"/>
        </w:rPr>
        <w:t>, Hannigan Elizabeth M</w:t>
      </w:r>
      <w:r w:rsidRPr="00B24597">
        <w:rPr>
          <w:sz w:val="20"/>
          <w:szCs w:val="20"/>
          <w:vertAlign w:val="superscript"/>
        </w:rPr>
        <w:t>4</w:t>
      </w:r>
      <w:r w:rsidRPr="00B24597">
        <w:rPr>
          <w:sz w:val="20"/>
          <w:szCs w:val="20"/>
        </w:rPr>
        <w:t>, Hotaling J</w:t>
      </w:r>
      <w:r>
        <w:rPr>
          <w:sz w:val="20"/>
          <w:szCs w:val="20"/>
        </w:rPr>
        <w:t>.</w:t>
      </w:r>
      <w:r w:rsidRPr="00B24597">
        <w:rPr>
          <w:sz w:val="20"/>
          <w:szCs w:val="20"/>
        </w:rPr>
        <w:t>, Hotz G</w:t>
      </w:r>
      <w:r>
        <w:rPr>
          <w:sz w:val="20"/>
          <w:szCs w:val="20"/>
        </w:rPr>
        <w:t>.</w:t>
      </w:r>
      <w:r w:rsidRPr="00B24597">
        <w:rPr>
          <w:sz w:val="20"/>
          <w:szCs w:val="20"/>
        </w:rPr>
        <w:t>, Liedl H</w:t>
      </w:r>
      <w:r>
        <w:rPr>
          <w:sz w:val="20"/>
          <w:szCs w:val="20"/>
        </w:rPr>
        <w:t>.</w:t>
      </w:r>
      <w:r w:rsidRPr="00B24597">
        <w:rPr>
          <w:sz w:val="20"/>
          <w:szCs w:val="20"/>
        </w:rPr>
        <w:t>, Moraitis K</w:t>
      </w:r>
      <w:r>
        <w:rPr>
          <w:sz w:val="20"/>
          <w:szCs w:val="20"/>
        </w:rPr>
        <w:t>.</w:t>
      </w:r>
      <w:r w:rsidRPr="00B24597">
        <w:rPr>
          <w:sz w:val="20"/>
          <w:szCs w:val="20"/>
        </w:rPr>
        <w:t xml:space="preserve">, </w:t>
      </w:r>
      <w:r w:rsidRPr="007137A7">
        <w:rPr>
          <w:sz w:val="20"/>
          <w:szCs w:val="20"/>
        </w:rPr>
        <w:t>Siek T., Waltenberger L., Widrick K., Harvati, K</w:t>
      </w:r>
      <w:r w:rsidRPr="00D62E0B">
        <w:rPr>
          <w:color w:val="000000" w:themeColor="text1"/>
          <w:sz w:val="20"/>
          <w:szCs w:val="20"/>
        </w:rPr>
        <w:t xml:space="preserve">. New insights into the manual activities of individuals from the Phaleron cemetery (Archaic Athens, Greece). </w:t>
      </w:r>
      <w:r w:rsidRPr="00D62E0B">
        <w:rPr>
          <w:i/>
          <w:iCs/>
          <w:color w:val="000000" w:themeColor="text1"/>
          <w:sz w:val="20"/>
          <w:szCs w:val="20"/>
        </w:rPr>
        <w:t>Journal of Archaeological Science</w:t>
      </w:r>
      <w:r w:rsidRPr="00D62E0B">
        <w:rPr>
          <w:color w:val="000000" w:themeColor="text1"/>
          <w:sz w:val="20"/>
          <w:szCs w:val="20"/>
        </w:rPr>
        <w:t xml:space="preserve"> </w:t>
      </w:r>
      <w:r w:rsidR="007137A7" w:rsidRPr="00D62E0B">
        <w:rPr>
          <w:color w:val="000000" w:themeColor="text1"/>
          <w:sz w:val="20"/>
          <w:szCs w:val="20"/>
        </w:rPr>
        <w:t>131: [</w:t>
      </w:r>
      <w:r w:rsidR="007137A7" w:rsidRPr="00D62E0B">
        <w:rPr>
          <w:color w:val="000000" w:themeColor="text1"/>
          <w:sz w:val="20"/>
          <w:szCs w:val="20"/>
          <w:shd w:val="clear" w:color="auto" w:fill="FFFFFF"/>
        </w:rPr>
        <w:t>105415]. </w:t>
      </w:r>
      <w:hyperlink r:id="rId44" w:history="1">
        <w:r w:rsidR="007F6DB4" w:rsidRPr="00877793">
          <w:rPr>
            <w:rStyle w:val="Hyperlink"/>
            <w:sz w:val="20"/>
            <w:szCs w:val="20"/>
          </w:rPr>
          <w:t>https://doi.org/10.1016/j.jas.2021.105415</w:t>
        </w:r>
      </w:hyperlink>
      <w:r w:rsidR="007F6DB4">
        <w:rPr>
          <w:color w:val="000000" w:themeColor="text1"/>
          <w:sz w:val="20"/>
          <w:szCs w:val="20"/>
        </w:rPr>
        <w:t xml:space="preserve"> (2021).</w:t>
      </w:r>
    </w:p>
    <w:p w14:paraId="3C507E8A" w14:textId="77133A1D" w:rsidR="00F25224" w:rsidRPr="00D62E0B" w:rsidRDefault="00F25224" w:rsidP="0007121A">
      <w:pPr>
        <w:rPr>
          <w:color w:val="000000" w:themeColor="text1"/>
          <w:sz w:val="20"/>
          <w:szCs w:val="20"/>
        </w:rPr>
      </w:pPr>
    </w:p>
    <w:p w14:paraId="5C713D67" w14:textId="1226D988" w:rsidR="0040096C" w:rsidRDefault="00F25224" w:rsidP="00F25224">
      <w:pPr>
        <w:rPr>
          <w:color w:val="000000" w:themeColor="text1"/>
          <w:sz w:val="20"/>
        </w:rPr>
      </w:pPr>
      <w:r w:rsidRPr="00D62E0B">
        <w:rPr>
          <w:color w:val="000000" w:themeColor="text1"/>
          <w:sz w:val="20"/>
        </w:rPr>
        <w:t xml:space="preserve">Buikstra, J. E. A Brief History of Cemental Annuli </w:t>
      </w:r>
      <w:r>
        <w:rPr>
          <w:sz w:val="20"/>
        </w:rPr>
        <w:t xml:space="preserve">Research, with Emphasis upon </w:t>
      </w:r>
      <w:r w:rsidRPr="00F25224">
        <w:rPr>
          <w:color w:val="000000" w:themeColor="text1"/>
          <w:sz w:val="20"/>
        </w:rPr>
        <w:t xml:space="preserve">Anthropological Applications. Chapter 1 in S. Naji, W. Rendu, and L. Gourichon, eds., </w:t>
      </w:r>
      <w:r w:rsidRPr="00F25224">
        <w:rPr>
          <w:i/>
          <w:color w:val="000000" w:themeColor="text1"/>
          <w:sz w:val="20"/>
        </w:rPr>
        <w:t>Dental Cementum in Anthropology</w:t>
      </w:r>
      <w:r w:rsidR="00E40F5A">
        <w:rPr>
          <w:i/>
          <w:color w:val="000000" w:themeColor="text1"/>
          <w:sz w:val="20"/>
        </w:rPr>
        <w:t>,</w:t>
      </w:r>
      <w:r w:rsidR="0034102D">
        <w:rPr>
          <w:i/>
          <w:color w:val="000000" w:themeColor="text1"/>
          <w:sz w:val="20"/>
        </w:rPr>
        <w:t xml:space="preserve"> </w:t>
      </w:r>
      <w:r w:rsidR="0034102D">
        <w:rPr>
          <w:iCs/>
          <w:color w:val="000000" w:themeColor="text1"/>
          <w:sz w:val="20"/>
        </w:rPr>
        <w:t xml:space="preserve">pp. </w:t>
      </w:r>
      <w:r w:rsidR="00C266B1">
        <w:rPr>
          <w:iCs/>
          <w:color w:val="000000" w:themeColor="text1"/>
          <w:sz w:val="20"/>
        </w:rPr>
        <w:t>21-45</w:t>
      </w:r>
      <w:r w:rsidRPr="00F25224">
        <w:rPr>
          <w:i/>
          <w:color w:val="000000" w:themeColor="text1"/>
          <w:sz w:val="20"/>
        </w:rPr>
        <w:t>.</w:t>
      </w:r>
      <w:r w:rsidRPr="00F25224">
        <w:rPr>
          <w:color w:val="000000" w:themeColor="text1"/>
          <w:sz w:val="20"/>
        </w:rPr>
        <w:t xml:space="preserve"> </w:t>
      </w:r>
    </w:p>
    <w:p w14:paraId="4DB03D26" w14:textId="01C7D1F3" w:rsidR="005870BB" w:rsidRPr="00297419" w:rsidRDefault="0040096C" w:rsidP="005870BB">
      <w:pPr>
        <w:rPr>
          <w:sz w:val="20"/>
          <w:szCs w:val="20"/>
        </w:rPr>
      </w:pPr>
      <w:r>
        <w:rPr>
          <w:color w:val="000000" w:themeColor="text1"/>
          <w:sz w:val="20"/>
        </w:rPr>
        <w:t>Cambr</w:t>
      </w:r>
      <w:r w:rsidR="006B09B0">
        <w:rPr>
          <w:color w:val="000000" w:themeColor="text1"/>
          <w:sz w:val="20"/>
        </w:rPr>
        <w:t>id</w:t>
      </w:r>
      <w:r>
        <w:rPr>
          <w:color w:val="000000" w:themeColor="text1"/>
          <w:sz w:val="20"/>
        </w:rPr>
        <w:t xml:space="preserve">ge: Cambridge U Press.  </w:t>
      </w:r>
      <w:r w:rsidR="00F25224" w:rsidRPr="00F25224">
        <w:rPr>
          <w:color w:val="000000" w:themeColor="text1"/>
          <w:sz w:val="20"/>
          <w:szCs w:val="20"/>
        </w:rPr>
        <w:t>ISBN 9781108477086</w:t>
      </w:r>
      <w:r w:rsidR="002F1BE6">
        <w:rPr>
          <w:sz w:val="20"/>
          <w:szCs w:val="20"/>
        </w:rPr>
        <w:t xml:space="preserve"> </w:t>
      </w:r>
      <w:r w:rsidR="00F25224" w:rsidRPr="00F25224">
        <w:rPr>
          <w:sz w:val="20"/>
          <w:szCs w:val="20"/>
        </w:rPr>
        <w:t>(202</w:t>
      </w:r>
      <w:r w:rsidR="0034102D">
        <w:rPr>
          <w:sz w:val="20"/>
          <w:szCs w:val="20"/>
        </w:rPr>
        <w:t>2</w:t>
      </w:r>
      <w:r w:rsidR="00F25224" w:rsidRPr="00F25224">
        <w:rPr>
          <w:sz w:val="20"/>
          <w:szCs w:val="20"/>
        </w:rPr>
        <w:t>).</w:t>
      </w:r>
    </w:p>
    <w:p w14:paraId="4675BD7D" w14:textId="2DF33483" w:rsidR="005B3E75" w:rsidRDefault="005B3E75" w:rsidP="0034102D">
      <w:pPr>
        <w:rPr>
          <w:sz w:val="20"/>
          <w:szCs w:val="20"/>
        </w:rPr>
      </w:pPr>
    </w:p>
    <w:p w14:paraId="569D1369" w14:textId="71B4BC4C" w:rsidR="00D5225E" w:rsidRPr="006A01ED" w:rsidRDefault="004E0DA0" w:rsidP="007F6DB4">
      <w:pPr>
        <w:pStyle w:val="Default"/>
        <w:rPr>
          <w:rFonts w:ascii="Times New Roman" w:hAnsi="Times New Roman"/>
          <w:sz w:val="20"/>
        </w:rPr>
      </w:pPr>
      <w:r w:rsidRPr="00A90EFD">
        <w:rPr>
          <w:rFonts w:ascii="Times New Roman" w:hAnsi="Times New Roman"/>
          <w:sz w:val="20"/>
        </w:rPr>
        <w:t xml:space="preserve">Vågene, A.J., T.P. Honap, K.M. Harkins, M.S. Rosenberg, F. Cárdenas-Arroyo, L. Paloma Leguizamón, Judith Arnett, J.E.Buikstra, Alexander Herbig, A.C. Stone, K.I. Bos, and J. Krause. </w:t>
      </w:r>
      <w:r w:rsidR="004B4CB2">
        <w:rPr>
          <w:rFonts w:ascii="Times New Roman" w:hAnsi="Times New Roman"/>
          <w:sz w:val="20"/>
        </w:rPr>
        <w:t xml:space="preserve">(2022). </w:t>
      </w:r>
      <w:r w:rsidRPr="00A90EFD">
        <w:rPr>
          <w:rFonts w:ascii="Times New Roman" w:hAnsi="Times New Roman"/>
          <w:sz w:val="20"/>
        </w:rPr>
        <w:t xml:space="preserve">Geographically dispersed zoonotic tuberculosis in pre-contact New World human populations. </w:t>
      </w:r>
      <w:r w:rsidR="004B4CB2" w:rsidRPr="004B4CB2">
        <w:rPr>
          <w:rFonts w:ascii="Times New Roman" w:hAnsi="Times New Roman"/>
          <w:i/>
          <w:iCs/>
          <w:sz w:val="20"/>
        </w:rPr>
        <w:t>N</w:t>
      </w:r>
      <w:r w:rsidRPr="004B4CB2">
        <w:rPr>
          <w:rFonts w:ascii="Times New Roman" w:hAnsi="Times New Roman"/>
          <w:i/>
          <w:iCs/>
          <w:sz w:val="20"/>
        </w:rPr>
        <w:t xml:space="preserve">ature </w:t>
      </w:r>
      <w:r w:rsidR="004B4CB2" w:rsidRPr="004B4CB2">
        <w:rPr>
          <w:rFonts w:ascii="Times New Roman" w:hAnsi="Times New Roman"/>
          <w:i/>
          <w:iCs/>
          <w:sz w:val="20"/>
        </w:rPr>
        <w:t>Communications</w:t>
      </w:r>
      <w:r w:rsidR="004B4CB2" w:rsidRPr="004B4CB2">
        <w:rPr>
          <w:rFonts w:ascii="Times New Roman" w:hAnsi="Times New Roman"/>
          <w:i/>
          <w:iCs/>
          <w:sz w:val="13"/>
          <w:szCs w:val="13"/>
        </w:rPr>
        <w:t xml:space="preserve"> </w:t>
      </w:r>
      <w:r w:rsidR="004B4CB2" w:rsidRPr="006A01ED">
        <w:rPr>
          <w:rFonts w:ascii="Times New Roman" w:hAnsi="Times New Roman"/>
          <w:sz w:val="20"/>
        </w:rPr>
        <w:t>13:119</w:t>
      </w:r>
      <w:r w:rsidR="00BC3D50" w:rsidRPr="006A01ED">
        <w:rPr>
          <w:rFonts w:ascii="Times New Roman" w:hAnsi="Times New Roman"/>
          <w:sz w:val="20"/>
        </w:rPr>
        <w:t>5 (1-12)</w:t>
      </w:r>
      <w:r w:rsidR="004B4CB2" w:rsidRPr="006A01ED">
        <w:rPr>
          <w:rFonts w:ascii="Times New Roman" w:hAnsi="Times New Roman"/>
          <w:sz w:val="20"/>
        </w:rPr>
        <w:t xml:space="preserve"> </w:t>
      </w:r>
      <w:hyperlink r:id="rId45" w:history="1">
        <w:r w:rsidR="006A01ED" w:rsidRPr="006D4552">
          <w:rPr>
            <w:rStyle w:val="Hyperlink"/>
            <w:rFonts w:ascii="Times New Roman" w:hAnsi="Times New Roman"/>
            <w:sz w:val="20"/>
          </w:rPr>
          <w:t>https://doi.org/10.1038/s41467-022-28562-8</w:t>
        </w:r>
      </w:hyperlink>
      <w:r w:rsidR="006A01ED">
        <w:rPr>
          <w:rFonts w:ascii="Times New Roman" w:hAnsi="Times New Roman"/>
          <w:sz w:val="20"/>
        </w:rPr>
        <w:t xml:space="preserve"> (2022)</w:t>
      </w:r>
    </w:p>
    <w:p w14:paraId="3A72D636" w14:textId="629096E1" w:rsidR="00ED783A" w:rsidRDefault="00ED783A" w:rsidP="0034102D">
      <w:pPr>
        <w:rPr>
          <w:color w:val="212121"/>
          <w:sz w:val="20"/>
          <w:szCs w:val="20"/>
          <w:shd w:val="clear" w:color="auto" w:fill="FFFFFF"/>
        </w:rPr>
      </w:pPr>
    </w:p>
    <w:p w14:paraId="4D5DDA24" w14:textId="1F288D22" w:rsidR="00ED783A" w:rsidRDefault="00ED783A" w:rsidP="00ED783A">
      <w:pPr>
        <w:rPr>
          <w:sz w:val="20"/>
          <w:szCs w:val="20"/>
          <w:lang w:val="en-GB"/>
        </w:rPr>
      </w:pPr>
      <w:r>
        <w:rPr>
          <w:sz w:val="20"/>
          <w:szCs w:val="20"/>
        </w:rPr>
        <w:t>Mat</w:t>
      </w:r>
      <w:r w:rsidR="008575DB">
        <w:rPr>
          <w:sz w:val="20"/>
          <w:szCs w:val="20"/>
        </w:rPr>
        <w:t>c</w:t>
      </w:r>
      <w:r>
        <w:rPr>
          <w:sz w:val="20"/>
          <w:szCs w:val="20"/>
        </w:rPr>
        <w:t xml:space="preserve">zak, M., Krenz-Niedbala, M. Lukasik, S., Buikstra, J. E., Wyrwa, A. M., &amp; Pearson, J.).  </w:t>
      </w:r>
      <w:r w:rsidRPr="00ED783A">
        <w:rPr>
          <w:sz w:val="20"/>
          <w:szCs w:val="20"/>
          <w:lang w:val="en-GB"/>
        </w:rPr>
        <w:t>Skeletal dysplasia of an adult male from medieval Łekno in Poland, Central Europe</w:t>
      </w:r>
      <w:r>
        <w:rPr>
          <w:sz w:val="20"/>
          <w:szCs w:val="20"/>
          <w:lang w:val="en-GB"/>
        </w:rPr>
        <w:t xml:space="preserve">.  </w:t>
      </w:r>
      <w:r>
        <w:rPr>
          <w:i/>
          <w:iCs/>
          <w:sz w:val="20"/>
          <w:szCs w:val="20"/>
          <w:lang w:val="en-GB"/>
        </w:rPr>
        <w:t>International Journal of Osteoarchaeology</w:t>
      </w:r>
      <w:r w:rsidR="008575DB">
        <w:rPr>
          <w:sz w:val="20"/>
          <w:szCs w:val="20"/>
          <w:lang w:val="en-GB"/>
        </w:rPr>
        <w:t>.  DOI</w:t>
      </w:r>
      <w:r w:rsidR="00F72358">
        <w:rPr>
          <w:sz w:val="20"/>
          <w:szCs w:val="20"/>
          <w:lang w:val="en-GB"/>
        </w:rPr>
        <w:t>:</w:t>
      </w:r>
      <w:r w:rsidR="008575DB">
        <w:rPr>
          <w:sz w:val="20"/>
          <w:szCs w:val="20"/>
          <w:lang w:val="en-GB"/>
        </w:rPr>
        <w:t xml:space="preserve"> 1</w:t>
      </w:r>
      <w:r w:rsidR="00F72358">
        <w:rPr>
          <w:sz w:val="20"/>
          <w:szCs w:val="20"/>
          <w:lang w:val="en-GB"/>
        </w:rPr>
        <w:t>0.</w:t>
      </w:r>
      <w:r w:rsidR="008575DB">
        <w:rPr>
          <w:sz w:val="20"/>
          <w:szCs w:val="20"/>
          <w:lang w:val="en-GB"/>
        </w:rPr>
        <w:t>1002/</w:t>
      </w:r>
      <w:r w:rsidR="00F72358">
        <w:rPr>
          <w:sz w:val="20"/>
          <w:szCs w:val="20"/>
          <w:lang w:val="en-GB"/>
        </w:rPr>
        <w:t>o</w:t>
      </w:r>
      <w:r w:rsidR="008575DB">
        <w:rPr>
          <w:sz w:val="20"/>
          <w:szCs w:val="20"/>
          <w:lang w:val="en-GB"/>
        </w:rPr>
        <w:t>a.3155</w:t>
      </w:r>
      <w:r w:rsidR="00D5225E">
        <w:rPr>
          <w:sz w:val="20"/>
          <w:szCs w:val="20"/>
          <w:lang w:val="en-GB"/>
        </w:rPr>
        <w:t xml:space="preserve"> (2022)</w:t>
      </w:r>
    </w:p>
    <w:p w14:paraId="696E455B" w14:textId="77777777" w:rsidR="008F3D08" w:rsidRDefault="008F3D08" w:rsidP="00ED783A">
      <w:pPr>
        <w:rPr>
          <w:sz w:val="20"/>
          <w:szCs w:val="20"/>
          <w:lang w:val="en-GB"/>
        </w:rPr>
      </w:pPr>
    </w:p>
    <w:p w14:paraId="0EC6D634" w14:textId="243B64A4" w:rsidR="008F3D08" w:rsidRPr="008F3D08" w:rsidRDefault="008F3D08" w:rsidP="00ED783A">
      <w:pPr>
        <w:rPr>
          <w:sz w:val="20"/>
          <w:szCs w:val="20"/>
          <w:lang w:val="en-GB"/>
        </w:rPr>
      </w:pPr>
      <w:r w:rsidRPr="008F3D08">
        <w:rPr>
          <w:color w:val="000000"/>
          <w:sz w:val="20"/>
          <w:szCs w:val="20"/>
          <w:shd w:val="clear" w:color="auto" w:fill="FFFFFF"/>
        </w:rPr>
        <w:t>Matczak M. D., Buikstra J. E., Wyrwa A. M., Pearson J. (2022). “The Problem of Assessing Intervertebral Disc Disease as Impairment and Disability in Bioarchaeology. The Case of a Male Individual from the Late Medieval and Early Modern Period in Łekno, Poland”.</w:t>
      </w:r>
      <w:r w:rsidRPr="008F3D08">
        <w:rPr>
          <w:rStyle w:val="apple-converted-space"/>
          <w:color w:val="000000"/>
          <w:sz w:val="20"/>
          <w:szCs w:val="20"/>
          <w:shd w:val="clear" w:color="auto" w:fill="FFFFFF"/>
        </w:rPr>
        <w:t> </w:t>
      </w:r>
      <w:r w:rsidRPr="008F3D08">
        <w:rPr>
          <w:rStyle w:val="Emphasis"/>
          <w:color w:val="000000"/>
          <w:sz w:val="20"/>
          <w:szCs w:val="20"/>
          <w:bdr w:val="none" w:sz="0" w:space="0" w:color="auto" w:frame="1"/>
        </w:rPr>
        <w:t>Forum Kritische Archäologie</w:t>
      </w:r>
      <w:r w:rsidRPr="008F3D08">
        <w:rPr>
          <w:rStyle w:val="apple-converted-space"/>
          <w:i/>
          <w:iCs/>
          <w:color w:val="000000"/>
          <w:sz w:val="20"/>
          <w:szCs w:val="20"/>
          <w:bdr w:val="none" w:sz="0" w:space="0" w:color="auto" w:frame="1"/>
        </w:rPr>
        <w:t> </w:t>
      </w:r>
      <w:r w:rsidRPr="008F3D08">
        <w:rPr>
          <w:color w:val="000000"/>
          <w:sz w:val="20"/>
          <w:szCs w:val="20"/>
          <w:shd w:val="clear" w:color="auto" w:fill="FFFFFF"/>
        </w:rPr>
        <w:t>11, 167–194.</w:t>
      </w:r>
    </w:p>
    <w:p w14:paraId="5FF276FF" w14:textId="2B3DFBFC" w:rsidR="00B31E8A" w:rsidRPr="00B31E8A" w:rsidRDefault="002D10F1" w:rsidP="00B31E8A">
      <w:pPr>
        <w:pStyle w:val="NormalWeb"/>
        <w:rPr>
          <w:rFonts w:ascii="Times New Roman" w:hAnsi="Times New Roman"/>
        </w:rPr>
      </w:pPr>
      <w:r w:rsidRPr="008F3D08">
        <w:rPr>
          <w:rFonts w:ascii="Times New Roman" w:hAnsi="Times New Roman"/>
        </w:rPr>
        <w:t>Wissler, A., K. Blevins,</w:t>
      </w:r>
      <w:r>
        <w:t xml:space="preserve"> and JE Buikstra. </w:t>
      </w:r>
      <w:r w:rsidRPr="002D10F1">
        <w:t>Missing Data in Bioarchaeology I: A Review of the Literature.</w:t>
      </w:r>
      <w:r>
        <w:t xml:space="preserve"> </w:t>
      </w:r>
      <w:r>
        <w:rPr>
          <w:i/>
          <w:iCs/>
        </w:rPr>
        <w:t>American Journal of Biological Anthropology</w:t>
      </w:r>
      <w:r w:rsidR="00B31E8A">
        <w:rPr>
          <w:i/>
          <w:iCs/>
        </w:rPr>
        <w:t xml:space="preserve">.  American Journal of Biological </w:t>
      </w:r>
      <w:r w:rsidR="00B31E8A" w:rsidRPr="00B31E8A">
        <w:rPr>
          <w:rFonts w:ascii="Times New Roman" w:hAnsi="Times New Roman"/>
          <w:i/>
          <w:iCs/>
        </w:rPr>
        <w:t>Anthropology</w:t>
      </w:r>
      <w:r w:rsidR="009159FF">
        <w:rPr>
          <w:rFonts w:ascii="Times New Roman" w:hAnsi="Times New Roman"/>
        </w:rPr>
        <w:t xml:space="preserve"> 179: 339-348.</w:t>
      </w:r>
      <w:r w:rsidR="00B31E8A" w:rsidRPr="00B31E8A">
        <w:rPr>
          <w:rFonts w:ascii="Times New Roman" w:hAnsi="Times New Roman"/>
          <w:i/>
          <w:iCs/>
        </w:rPr>
        <w:t xml:space="preserve"> </w:t>
      </w:r>
      <w:r w:rsidR="00B31E8A" w:rsidRPr="00B31E8A">
        <w:rPr>
          <w:rFonts w:ascii="Times New Roman" w:hAnsi="Times New Roman"/>
        </w:rPr>
        <w:t xml:space="preserve">DOI: 10.1002/ajpa.24609 </w:t>
      </w:r>
      <w:r w:rsidR="00D5225E">
        <w:rPr>
          <w:rFonts w:ascii="Times New Roman" w:hAnsi="Times New Roman"/>
        </w:rPr>
        <w:t>(2022).</w:t>
      </w:r>
    </w:p>
    <w:p w14:paraId="618E0AF4" w14:textId="0834C195" w:rsidR="00AF358C" w:rsidRDefault="002D10F1" w:rsidP="009159FF">
      <w:pPr>
        <w:pStyle w:val="NormalWeb"/>
        <w:rPr>
          <w:rFonts w:ascii="Times New Roman" w:hAnsi="Times New Roman"/>
          <w:sz w:val="22"/>
          <w:szCs w:val="22"/>
        </w:rPr>
      </w:pPr>
      <w:r>
        <w:t xml:space="preserve">Wissler, A., K. Blevins, and JE Buikstra.  </w:t>
      </w:r>
      <w:r w:rsidRPr="002D10F1">
        <w:t>Missing Data in Bioarchaeology II: A Test of Ordinal and Continuous Data Imputation</w:t>
      </w:r>
      <w:r w:rsidR="00DD298C">
        <w:t xml:space="preserve">. </w:t>
      </w:r>
      <w:r w:rsidRPr="002D10F1">
        <w:t xml:space="preserve"> </w:t>
      </w:r>
      <w:r>
        <w:rPr>
          <w:i/>
          <w:iCs/>
        </w:rPr>
        <w:t xml:space="preserve">American Journal of Biological </w:t>
      </w:r>
      <w:r w:rsidRPr="00AF358C">
        <w:rPr>
          <w:rFonts w:ascii="Times New Roman" w:hAnsi="Times New Roman"/>
          <w:i/>
          <w:iCs/>
          <w:sz w:val="22"/>
          <w:szCs w:val="22"/>
        </w:rPr>
        <w:t>Anthropology</w:t>
      </w:r>
      <w:r w:rsidR="009159FF">
        <w:rPr>
          <w:rFonts w:ascii="Times New Roman" w:hAnsi="Times New Roman"/>
          <w:sz w:val="22"/>
          <w:szCs w:val="22"/>
        </w:rPr>
        <w:t xml:space="preserve"> 179: 349-364.</w:t>
      </w:r>
      <w:r w:rsidR="00AF358C" w:rsidRPr="00AF358C">
        <w:rPr>
          <w:rFonts w:ascii="Times New Roman" w:hAnsi="Times New Roman"/>
          <w:sz w:val="22"/>
          <w:szCs w:val="22"/>
        </w:rPr>
        <w:t xml:space="preserve"> DOI: 10.1002/ajpa.24614 </w:t>
      </w:r>
      <w:r w:rsidR="00D5225E">
        <w:rPr>
          <w:rFonts w:ascii="Times New Roman" w:hAnsi="Times New Roman"/>
          <w:sz w:val="22"/>
          <w:szCs w:val="22"/>
        </w:rPr>
        <w:t>(2022)</w:t>
      </w:r>
    </w:p>
    <w:p w14:paraId="5E3D25D3" w14:textId="0CA6B776" w:rsidR="00072FDD" w:rsidRDefault="00072FDD" w:rsidP="00B81298">
      <w:pPr>
        <w:rPr>
          <w:bCs/>
          <w:sz w:val="20"/>
          <w:szCs w:val="20"/>
          <w:lang w:val="es-CO"/>
        </w:rPr>
      </w:pPr>
      <w:r w:rsidRPr="00D94992">
        <w:rPr>
          <w:sz w:val="20"/>
          <w:szCs w:val="20"/>
        </w:rPr>
        <w:t xml:space="preserve">Monsalve, T., </w:t>
      </w:r>
      <w:r w:rsidRPr="00D94992">
        <w:rPr>
          <w:bCs/>
          <w:sz w:val="20"/>
          <w:szCs w:val="20"/>
          <w:lang w:val="es-CO"/>
        </w:rPr>
        <w:t>Londoño. O, C., Pais-Brito, J. L., &amp; J. E. Buikstra</w:t>
      </w:r>
      <w:r>
        <w:rPr>
          <w:bCs/>
          <w:sz w:val="20"/>
          <w:szCs w:val="20"/>
          <w:lang w:val="es-CO"/>
        </w:rPr>
        <w:t xml:space="preserve">. </w:t>
      </w:r>
      <w:r w:rsidRPr="00D94992">
        <w:rPr>
          <w:color w:val="333666"/>
          <w:sz w:val="20"/>
          <w:szCs w:val="20"/>
        </w:rPr>
        <w:t xml:space="preserve">ECCE HOMO: </w:t>
      </w:r>
      <w:r>
        <w:rPr>
          <w:color w:val="333666"/>
          <w:sz w:val="20"/>
          <w:szCs w:val="20"/>
        </w:rPr>
        <w:t xml:space="preserve">Moving from Labels to Lives.  </w:t>
      </w:r>
      <w:r>
        <w:rPr>
          <w:i/>
          <w:iCs/>
          <w:color w:val="333666"/>
          <w:sz w:val="20"/>
          <w:szCs w:val="20"/>
        </w:rPr>
        <w:t>International Journal of Paleopathology</w:t>
      </w:r>
      <w:r>
        <w:rPr>
          <w:color w:val="333666"/>
          <w:sz w:val="20"/>
          <w:szCs w:val="20"/>
        </w:rPr>
        <w:t xml:space="preserve"> 39: 85-92.</w:t>
      </w:r>
      <w:r w:rsidRPr="00AE1024">
        <w:rPr>
          <w:bCs/>
          <w:sz w:val="20"/>
          <w:szCs w:val="20"/>
          <w:lang w:val="es-CO"/>
        </w:rPr>
        <w:t xml:space="preserve"> </w:t>
      </w:r>
      <w:r>
        <w:rPr>
          <w:bCs/>
          <w:sz w:val="20"/>
          <w:szCs w:val="20"/>
          <w:lang w:val="es-CO"/>
        </w:rPr>
        <w:t>(2022)</w:t>
      </w:r>
    </w:p>
    <w:p w14:paraId="042930B9" w14:textId="7383B3A7" w:rsidR="00B81298" w:rsidRPr="00B81298" w:rsidRDefault="006F39B4" w:rsidP="00B81298">
      <w:pPr>
        <w:rPr>
          <w:bCs/>
          <w:sz w:val="20"/>
          <w:szCs w:val="20"/>
          <w:lang w:val="es-CO"/>
        </w:rPr>
      </w:pPr>
      <w:r>
        <w:rPr>
          <w:bCs/>
          <w:sz w:val="20"/>
          <w:szCs w:val="20"/>
          <w:lang w:val="es-CO"/>
        </w:rPr>
        <w:t>˜</w:t>
      </w:r>
    </w:p>
    <w:p w14:paraId="61D6463E" w14:textId="4BB04A50" w:rsidR="00072FDD" w:rsidRPr="00072FDD" w:rsidRDefault="00072FDD" w:rsidP="00072FDD">
      <w:pPr>
        <w:autoSpaceDE w:val="0"/>
        <w:autoSpaceDN w:val="0"/>
        <w:adjustRightInd w:val="0"/>
        <w:rPr>
          <w:sz w:val="20"/>
          <w:szCs w:val="20"/>
        </w:rPr>
      </w:pPr>
      <w:r>
        <w:rPr>
          <w:sz w:val="20"/>
          <w:szCs w:val="22"/>
        </w:rPr>
        <w:t>Blevins, K. E.</w:t>
      </w:r>
      <w:r w:rsidR="00181809">
        <w:rPr>
          <w:sz w:val="20"/>
          <w:szCs w:val="22"/>
        </w:rPr>
        <w:t>,</w:t>
      </w:r>
      <w:r>
        <w:rPr>
          <w:sz w:val="20"/>
          <w:szCs w:val="22"/>
        </w:rPr>
        <w:t xml:space="preserve"> McGrane, M., Mansilla L., J., Guilliem A., S., and J. E. Buikstra.   </w:t>
      </w:r>
      <w:r w:rsidRPr="00072FDD">
        <w:rPr>
          <w:sz w:val="20"/>
          <w:szCs w:val="20"/>
        </w:rPr>
        <w:t>Structural Violence and Physical Death at Tlatelolco: Selecting the Chronically Malnourished for Sacrifice at a Late Postclassic Mesoamerican</w:t>
      </w:r>
    </w:p>
    <w:p w14:paraId="376B9B30" w14:textId="4124209E" w:rsidR="00072FDD" w:rsidRDefault="00072FDD" w:rsidP="00072FDD">
      <w:pPr>
        <w:autoSpaceDE w:val="0"/>
        <w:autoSpaceDN w:val="0"/>
        <w:adjustRightInd w:val="0"/>
        <w:rPr>
          <w:sz w:val="19"/>
          <w:szCs w:val="19"/>
        </w:rPr>
      </w:pPr>
      <w:r w:rsidRPr="00072FDD">
        <w:rPr>
          <w:sz w:val="20"/>
          <w:szCs w:val="20"/>
        </w:rPr>
        <w:t xml:space="preserve">City (1300–1521CE). </w:t>
      </w:r>
      <w:r>
        <w:rPr>
          <w:i/>
          <w:iCs/>
          <w:sz w:val="20"/>
          <w:szCs w:val="20"/>
        </w:rPr>
        <w:t>International Journal of Bioarchaeology</w:t>
      </w:r>
      <w:r>
        <w:rPr>
          <w:sz w:val="20"/>
          <w:szCs w:val="20"/>
        </w:rPr>
        <w:t xml:space="preserve"> </w:t>
      </w:r>
      <w:r w:rsidRPr="00072FDD">
        <w:rPr>
          <w:sz w:val="19"/>
          <w:szCs w:val="19"/>
        </w:rPr>
        <w:t xml:space="preserve">DOI: </w:t>
      </w:r>
      <w:r w:rsidR="00862F42">
        <w:rPr>
          <w:sz w:val="19"/>
          <w:szCs w:val="19"/>
        </w:rPr>
        <w:t>https://doi.org/</w:t>
      </w:r>
      <w:r w:rsidRPr="00072FDD">
        <w:rPr>
          <w:sz w:val="19"/>
          <w:szCs w:val="19"/>
        </w:rPr>
        <w:t>10.5744/bi.2022.0011</w:t>
      </w:r>
      <w:r>
        <w:rPr>
          <w:sz w:val="19"/>
          <w:szCs w:val="19"/>
        </w:rPr>
        <w:t>. (2022)</w:t>
      </w:r>
    </w:p>
    <w:p w14:paraId="507FC49A" w14:textId="50A63AF6" w:rsidR="00BC3D50" w:rsidRDefault="00BC3D50" w:rsidP="00072FDD">
      <w:pPr>
        <w:autoSpaceDE w:val="0"/>
        <w:autoSpaceDN w:val="0"/>
        <w:adjustRightInd w:val="0"/>
        <w:rPr>
          <w:sz w:val="19"/>
          <w:szCs w:val="19"/>
        </w:rPr>
      </w:pPr>
    </w:p>
    <w:p w14:paraId="1430C23E" w14:textId="3ACB41F3" w:rsidR="00BC3D50" w:rsidRPr="00BC3D50" w:rsidRDefault="00BC3D50" w:rsidP="00BC3D50">
      <w:pPr>
        <w:rPr>
          <w:color w:val="000000"/>
          <w:sz w:val="20"/>
          <w:szCs w:val="20"/>
        </w:rPr>
      </w:pPr>
      <w:r w:rsidRPr="00F02D68">
        <w:rPr>
          <w:color w:val="111111"/>
          <w:sz w:val="20"/>
          <w:szCs w:val="20"/>
        </w:rPr>
        <w:t>Schug,</w:t>
      </w:r>
      <w:r>
        <w:rPr>
          <w:color w:val="111111"/>
          <w:sz w:val="20"/>
          <w:szCs w:val="20"/>
        </w:rPr>
        <w:t xml:space="preserve"> G.R. </w:t>
      </w:r>
      <w:r w:rsidRPr="00F02D68">
        <w:rPr>
          <w:color w:val="111111"/>
          <w:sz w:val="20"/>
          <w:szCs w:val="20"/>
        </w:rPr>
        <w:t xml:space="preserve"> Jane Buikstra, </w:t>
      </w:r>
      <w:r>
        <w:rPr>
          <w:color w:val="111111"/>
          <w:sz w:val="20"/>
          <w:szCs w:val="20"/>
        </w:rPr>
        <w:t>J. E.,</w:t>
      </w:r>
      <w:r w:rsidRPr="00F02D68">
        <w:rPr>
          <w:color w:val="111111"/>
          <w:sz w:val="20"/>
          <w:szCs w:val="20"/>
        </w:rPr>
        <w:t xml:space="preserve">Sharon DeWitte, </w:t>
      </w:r>
      <w:r>
        <w:rPr>
          <w:color w:val="111111"/>
          <w:sz w:val="20"/>
          <w:szCs w:val="20"/>
        </w:rPr>
        <w:t xml:space="preserve">S. et al. </w:t>
      </w:r>
      <w:r w:rsidRPr="00F02D68">
        <w:rPr>
          <w:color w:val="111111"/>
          <w:sz w:val="20"/>
          <w:szCs w:val="20"/>
        </w:rPr>
        <w:t xml:space="preserve">Perspective: Climate change, human health, and challenges to resilience in the Holocene. </w:t>
      </w:r>
      <w:r w:rsidRPr="00F02D68">
        <w:rPr>
          <w:i/>
          <w:iCs/>
          <w:color w:val="111111"/>
          <w:sz w:val="20"/>
          <w:szCs w:val="20"/>
        </w:rPr>
        <w:t>Proceedings of the National Academy of Sciences, U.S.A.</w:t>
      </w:r>
      <w:r>
        <w:rPr>
          <w:i/>
          <w:iCs/>
          <w:color w:val="111111"/>
          <w:sz w:val="20"/>
          <w:szCs w:val="20"/>
        </w:rPr>
        <w:t xml:space="preserve"> </w:t>
      </w:r>
      <w:r>
        <w:rPr>
          <w:color w:val="111111"/>
          <w:sz w:val="20"/>
          <w:szCs w:val="20"/>
        </w:rPr>
        <w:t>(2023).</w:t>
      </w:r>
      <w:r w:rsidR="00B1728F">
        <w:rPr>
          <w:color w:val="111111"/>
          <w:sz w:val="20"/>
          <w:szCs w:val="20"/>
        </w:rPr>
        <w:t xml:space="preserve"> 232</w:t>
      </w:r>
    </w:p>
    <w:p w14:paraId="41962D93" w14:textId="77777777" w:rsidR="00072FDD" w:rsidRDefault="00072FDD" w:rsidP="007F6DB4">
      <w:pPr>
        <w:tabs>
          <w:tab w:val="left" w:pos="720"/>
          <w:tab w:val="left" w:pos="1440"/>
          <w:tab w:val="left" w:pos="1800"/>
        </w:tabs>
        <w:rPr>
          <w:sz w:val="20"/>
          <w:szCs w:val="22"/>
        </w:rPr>
      </w:pPr>
    </w:p>
    <w:p w14:paraId="729230A7" w14:textId="517C6650" w:rsidR="007F6DB4" w:rsidRPr="00373694" w:rsidRDefault="007F6DB4" w:rsidP="007F6DB4">
      <w:pPr>
        <w:tabs>
          <w:tab w:val="left" w:pos="720"/>
          <w:tab w:val="left" w:pos="1440"/>
          <w:tab w:val="left" w:pos="1800"/>
        </w:tabs>
        <w:rPr>
          <w:sz w:val="20"/>
          <w:szCs w:val="22"/>
        </w:rPr>
      </w:pPr>
      <w:r w:rsidRPr="00373694">
        <w:rPr>
          <w:sz w:val="20"/>
          <w:szCs w:val="22"/>
        </w:rPr>
        <w:t xml:space="preserve">Buikstra, J. E.  Paleopathology: A </w:t>
      </w:r>
      <w:r>
        <w:rPr>
          <w:sz w:val="20"/>
          <w:szCs w:val="22"/>
        </w:rPr>
        <w:t>21</w:t>
      </w:r>
      <w:r w:rsidRPr="005B3E75">
        <w:rPr>
          <w:sz w:val="20"/>
          <w:szCs w:val="22"/>
          <w:vertAlign w:val="superscript"/>
        </w:rPr>
        <w:t>st</w:t>
      </w:r>
      <w:r>
        <w:rPr>
          <w:sz w:val="20"/>
          <w:szCs w:val="22"/>
        </w:rPr>
        <w:t xml:space="preserve"> Century Perspective</w:t>
      </w:r>
      <w:r w:rsidRPr="00373694">
        <w:rPr>
          <w:sz w:val="20"/>
          <w:szCs w:val="22"/>
        </w:rPr>
        <w:t xml:space="preserve">.  In </w:t>
      </w:r>
      <w:r w:rsidRPr="00373694">
        <w:rPr>
          <w:i/>
          <w:sz w:val="20"/>
          <w:szCs w:val="22"/>
        </w:rPr>
        <w:t>A Companion to Biological Anthropology</w:t>
      </w:r>
      <w:r w:rsidRPr="00373694">
        <w:rPr>
          <w:sz w:val="20"/>
          <w:szCs w:val="22"/>
        </w:rPr>
        <w:t>, C. S. Larsen, ed., Chapter 2</w:t>
      </w:r>
      <w:r w:rsidR="00E0525A">
        <w:rPr>
          <w:sz w:val="20"/>
          <w:szCs w:val="22"/>
        </w:rPr>
        <w:t>8</w:t>
      </w:r>
      <w:r w:rsidRPr="00373694">
        <w:rPr>
          <w:sz w:val="20"/>
          <w:szCs w:val="22"/>
        </w:rPr>
        <w:t xml:space="preserve"> pp. </w:t>
      </w:r>
      <w:r w:rsidR="00E0525A">
        <w:rPr>
          <w:sz w:val="20"/>
          <w:szCs w:val="22"/>
        </w:rPr>
        <w:t>474-493</w:t>
      </w:r>
      <w:r w:rsidRPr="00373694">
        <w:rPr>
          <w:sz w:val="20"/>
          <w:szCs w:val="22"/>
        </w:rPr>
        <w:t xml:space="preserve">.  </w:t>
      </w:r>
      <w:r>
        <w:rPr>
          <w:sz w:val="20"/>
          <w:szCs w:val="22"/>
        </w:rPr>
        <w:t>Wiley-</w:t>
      </w:r>
      <w:r w:rsidRPr="00373694">
        <w:rPr>
          <w:sz w:val="20"/>
          <w:szCs w:val="22"/>
        </w:rPr>
        <w:t>Blackwell (</w:t>
      </w:r>
      <w:r w:rsidR="00E0525A">
        <w:rPr>
          <w:sz w:val="20"/>
          <w:szCs w:val="22"/>
        </w:rPr>
        <w:t>2023</w:t>
      </w:r>
      <w:r w:rsidRPr="00373694">
        <w:rPr>
          <w:sz w:val="20"/>
          <w:szCs w:val="22"/>
        </w:rPr>
        <w:t>).</w:t>
      </w:r>
    </w:p>
    <w:p w14:paraId="6D617DB0" w14:textId="77777777" w:rsidR="007F6DB4" w:rsidRDefault="007F6DB4" w:rsidP="007F6DB4">
      <w:pPr>
        <w:rPr>
          <w:sz w:val="20"/>
          <w:szCs w:val="20"/>
        </w:rPr>
      </w:pPr>
    </w:p>
    <w:p w14:paraId="6803BDB8" w14:textId="7BA97618" w:rsidR="007F6DB4" w:rsidRDefault="007F6DB4" w:rsidP="007F6DB4">
      <w:pPr>
        <w:rPr>
          <w:sz w:val="20"/>
          <w:szCs w:val="22"/>
        </w:rPr>
      </w:pPr>
      <w:r>
        <w:rPr>
          <w:sz w:val="20"/>
          <w:szCs w:val="22"/>
        </w:rPr>
        <w:t xml:space="preserve">Little, MA &amp; JE Buikstra. Foundation and History of Biological Anthropology. </w:t>
      </w:r>
      <w:r w:rsidRPr="00373694">
        <w:rPr>
          <w:sz w:val="20"/>
          <w:szCs w:val="22"/>
        </w:rPr>
        <w:t xml:space="preserve">In </w:t>
      </w:r>
      <w:r w:rsidRPr="00373694">
        <w:rPr>
          <w:i/>
          <w:sz w:val="20"/>
          <w:szCs w:val="22"/>
        </w:rPr>
        <w:t>A Companion to Biological Anthropology</w:t>
      </w:r>
      <w:r w:rsidRPr="00373694">
        <w:rPr>
          <w:sz w:val="20"/>
          <w:szCs w:val="22"/>
        </w:rPr>
        <w:t xml:space="preserve">, C. S. Larsen, ed., Chapter </w:t>
      </w:r>
      <w:r w:rsidR="000D6EF6">
        <w:rPr>
          <w:sz w:val="20"/>
          <w:szCs w:val="22"/>
        </w:rPr>
        <w:t>2,</w:t>
      </w:r>
      <w:r w:rsidRPr="00373694">
        <w:rPr>
          <w:sz w:val="20"/>
          <w:szCs w:val="22"/>
        </w:rPr>
        <w:t xml:space="preserve"> pp. </w:t>
      </w:r>
      <w:r w:rsidR="00932C05">
        <w:rPr>
          <w:sz w:val="20"/>
          <w:szCs w:val="22"/>
        </w:rPr>
        <w:t>15-38</w:t>
      </w:r>
      <w:r w:rsidRPr="00373694">
        <w:rPr>
          <w:sz w:val="20"/>
          <w:szCs w:val="22"/>
        </w:rPr>
        <w:t xml:space="preserve">.  </w:t>
      </w:r>
      <w:r>
        <w:rPr>
          <w:sz w:val="20"/>
          <w:szCs w:val="22"/>
        </w:rPr>
        <w:t>Wiley-</w:t>
      </w:r>
      <w:r w:rsidRPr="00373694">
        <w:rPr>
          <w:sz w:val="20"/>
          <w:szCs w:val="22"/>
        </w:rPr>
        <w:t>Blackwell (</w:t>
      </w:r>
      <w:r w:rsidR="00BC3D50">
        <w:rPr>
          <w:sz w:val="20"/>
          <w:szCs w:val="22"/>
        </w:rPr>
        <w:t>2023</w:t>
      </w:r>
      <w:r w:rsidRPr="00373694">
        <w:rPr>
          <w:sz w:val="20"/>
          <w:szCs w:val="22"/>
        </w:rPr>
        <w:t>).</w:t>
      </w:r>
    </w:p>
    <w:p w14:paraId="768C5ADC" w14:textId="77777777" w:rsidR="00D87065" w:rsidRDefault="00D87065" w:rsidP="007F6DB4">
      <w:pPr>
        <w:rPr>
          <w:sz w:val="20"/>
          <w:szCs w:val="22"/>
        </w:rPr>
      </w:pPr>
    </w:p>
    <w:p w14:paraId="272AD483" w14:textId="4E6854A6" w:rsidR="00D87065" w:rsidRDefault="00D87065" w:rsidP="007F6DB4">
      <w:pPr>
        <w:rPr>
          <w:color w:val="000000"/>
          <w:sz w:val="20"/>
          <w:szCs w:val="20"/>
        </w:rPr>
      </w:pPr>
      <w:r w:rsidRPr="00556037">
        <w:rPr>
          <w:color w:val="000000"/>
          <w:sz w:val="20"/>
          <w:szCs w:val="20"/>
        </w:rPr>
        <w:t>Nystrom KC, Piombino-Mascali D, and </w:t>
      </w:r>
      <w:r w:rsidRPr="00556037">
        <w:rPr>
          <w:color w:val="111111"/>
          <w:sz w:val="20"/>
          <w:szCs w:val="20"/>
        </w:rPr>
        <w:t>Buikstra, JE</w:t>
      </w:r>
      <w:r w:rsidRPr="00556037">
        <w:rPr>
          <w:color w:val="000000"/>
          <w:sz w:val="20"/>
          <w:szCs w:val="20"/>
        </w:rPr>
        <w:t xml:space="preserve">. </w:t>
      </w:r>
      <w:r>
        <w:rPr>
          <w:color w:val="000000"/>
          <w:sz w:val="20"/>
          <w:szCs w:val="20"/>
        </w:rPr>
        <w:t xml:space="preserve">Mummified Remains, Chapter 12, pp. 210-228. </w:t>
      </w:r>
      <w:r w:rsidRPr="00556037">
        <w:rPr>
          <w:color w:val="000000"/>
          <w:sz w:val="20"/>
          <w:szCs w:val="20"/>
        </w:rPr>
        <w:t>In Grauer, A, editor. </w:t>
      </w:r>
      <w:r w:rsidRPr="00556037">
        <w:rPr>
          <w:i/>
          <w:iCs/>
          <w:color w:val="000000"/>
          <w:sz w:val="20"/>
          <w:szCs w:val="20"/>
        </w:rPr>
        <w:t>Handbook of Pal</w:t>
      </w:r>
      <w:r>
        <w:rPr>
          <w:i/>
          <w:iCs/>
          <w:color w:val="000000"/>
          <w:sz w:val="20"/>
          <w:szCs w:val="20"/>
        </w:rPr>
        <w:t>aeo</w:t>
      </w:r>
      <w:r w:rsidRPr="00556037">
        <w:rPr>
          <w:i/>
          <w:iCs/>
          <w:color w:val="000000"/>
          <w:sz w:val="20"/>
          <w:szCs w:val="20"/>
        </w:rPr>
        <w:t>pathology</w:t>
      </w:r>
      <w:r w:rsidRPr="00556037">
        <w:rPr>
          <w:color w:val="000000"/>
          <w:sz w:val="20"/>
          <w:szCs w:val="20"/>
        </w:rPr>
        <w:t>. Routledge.</w:t>
      </w:r>
      <w:r>
        <w:rPr>
          <w:color w:val="000000"/>
          <w:sz w:val="20"/>
          <w:szCs w:val="20"/>
        </w:rPr>
        <w:t xml:space="preserve"> (2023)</w:t>
      </w:r>
    </w:p>
    <w:p w14:paraId="702A8EDC" w14:textId="77777777" w:rsidR="00D87065" w:rsidRDefault="00D87065" w:rsidP="007F6DB4">
      <w:pPr>
        <w:rPr>
          <w:color w:val="000000"/>
          <w:sz w:val="20"/>
          <w:szCs w:val="20"/>
        </w:rPr>
      </w:pPr>
    </w:p>
    <w:p w14:paraId="7701B99F" w14:textId="77777777" w:rsidR="00D87065" w:rsidRDefault="00D87065" w:rsidP="00D87065">
      <w:pPr>
        <w:rPr>
          <w:color w:val="000000"/>
          <w:sz w:val="20"/>
          <w:szCs w:val="20"/>
        </w:rPr>
      </w:pPr>
      <w:r>
        <w:rPr>
          <w:color w:val="000000"/>
          <w:sz w:val="20"/>
          <w:szCs w:val="20"/>
        </w:rPr>
        <w:t xml:space="preserve">Killgrove, K., and JE Buikstra.  Public Perceptions of Paleopathology and the Future of Outreach. </w:t>
      </w:r>
      <w:r>
        <w:rPr>
          <w:color w:val="000000" w:themeColor="text1"/>
          <w:sz w:val="20"/>
          <w:szCs w:val="20"/>
        </w:rPr>
        <w:t xml:space="preserve">Chapter 32, pp. 593-624. </w:t>
      </w:r>
      <w:r w:rsidRPr="00556037">
        <w:rPr>
          <w:color w:val="000000"/>
          <w:sz w:val="20"/>
          <w:szCs w:val="20"/>
        </w:rPr>
        <w:t>In Grauer, A, editor. </w:t>
      </w:r>
      <w:r w:rsidRPr="00556037">
        <w:rPr>
          <w:i/>
          <w:iCs/>
          <w:color w:val="000000"/>
          <w:sz w:val="20"/>
          <w:szCs w:val="20"/>
        </w:rPr>
        <w:t>Handbook of Pal</w:t>
      </w:r>
      <w:r>
        <w:rPr>
          <w:i/>
          <w:iCs/>
          <w:color w:val="000000"/>
          <w:sz w:val="20"/>
          <w:szCs w:val="20"/>
        </w:rPr>
        <w:t>aeo</w:t>
      </w:r>
      <w:r w:rsidRPr="00556037">
        <w:rPr>
          <w:i/>
          <w:iCs/>
          <w:color w:val="000000"/>
          <w:sz w:val="20"/>
          <w:szCs w:val="20"/>
        </w:rPr>
        <w:t>pathology</w:t>
      </w:r>
      <w:r w:rsidRPr="00556037">
        <w:rPr>
          <w:color w:val="000000"/>
          <w:sz w:val="20"/>
          <w:szCs w:val="20"/>
        </w:rPr>
        <w:t>. Routledge.</w:t>
      </w:r>
      <w:r>
        <w:rPr>
          <w:color w:val="000000"/>
          <w:sz w:val="20"/>
          <w:szCs w:val="20"/>
        </w:rPr>
        <w:t xml:space="preserve"> (2023).</w:t>
      </w:r>
    </w:p>
    <w:p w14:paraId="183B0153" w14:textId="77777777" w:rsidR="00D87065" w:rsidRDefault="00D87065" w:rsidP="00D87065">
      <w:pPr>
        <w:rPr>
          <w:color w:val="000000"/>
          <w:sz w:val="20"/>
          <w:szCs w:val="20"/>
        </w:rPr>
      </w:pPr>
    </w:p>
    <w:p w14:paraId="2AAE8AAC" w14:textId="77777777" w:rsidR="00D87065" w:rsidRDefault="00D87065" w:rsidP="00D87065">
      <w:pPr>
        <w:rPr>
          <w:color w:val="000000"/>
          <w:sz w:val="20"/>
          <w:szCs w:val="20"/>
        </w:rPr>
      </w:pPr>
      <w:r>
        <w:rPr>
          <w:color w:val="000000"/>
          <w:sz w:val="20"/>
          <w:szCs w:val="20"/>
        </w:rPr>
        <w:t>Buikstra, JE, E. Uhl, A. Wissler, and A. Grauer.  Big Pictures in 21</w:t>
      </w:r>
      <w:r w:rsidRPr="00CC355C">
        <w:rPr>
          <w:color w:val="000000"/>
          <w:sz w:val="20"/>
          <w:szCs w:val="20"/>
          <w:vertAlign w:val="superscript"/>
        </w:rPr>
        <w:t>st</w:t>
      </w:r>
      <w:r>
        <w:rPr>
          <w:color w:val="000000"/>
          <w:sz w:val="20"/>
          <w:szCs w:val="20"/>
        </w:rPr>
        <w:t xml:space="preserve"> Century Paleopathology: Interdisciplinarity and Transdisciplinarity </w:t>
      </w:r>
      <w:r>
        <w:rPr>
          <w:color w:val="000000" w:themeColor="text1"/>
          <w:sz w:val="20"/>
          <w:szCs w:val="20"/>
        </w:rPr>
        <w:t xml:space="preserve">Chapter 33, pp. 625-636. </w:t>
      </w:r>
      <w:r w:rsidRPr="00556037">
        <w:rPr>
          <w:color w:val="000000"/>
          <w:sz w:val="20"/>
          <w:szCs w:val="20"/>
        </w:rPr>
        <w:t>In Grauer, A, editor. </w:t>
      </w:r>
      <w:r w:rsidRPr="00556037">
        <w:rPr>
          <w:i/>
          <w:iCs/>
          <w:color w:val="000000"/>
          <w:sz w:val="20"/>
          <w:szCs w:val="20"/>
        </w:rPr>
        <w:t>Handbook of Pal</w:t>
      </w:r>
      <w:r>
        <w:rPr>
          <w:i/>
          <w:iCs/>
          <w:color w:val="000000"/>
          <w:sz w:val="20"/>
          <w:szCs w:val="20"/>
        </w:rPr>
        <w:t>aeo</w:t>
      </w:r>
      <w:r w:rsidRPr="00556037">
        <w:rPr>
          <w:i/>
          <w:iCs/>
          <w:color w:val="000000"/>
          <w:sz w:val="20"/>
          <w:szCs w:val="20"/>
        </w:rPr>
        <w:t>pathology</w:t>
      </w:r>
      <w:r w:rsidRPr="00556037">
        <w:rPr>
          <w:color w:val="000000"/>
          <w:sz w:val="20"/>
          <w:szCs w:val="20"/>
        </w:rPr>
        <w:t>. Routledge.</w:t>
      </w:r>
      <w:r>
        <w:rPr>
          <w:color w:val="000000"/>
          <w:sz w:val="20"/>
          <w:szCs w:val="20"/>
        </w:rPr>
        <w:t xml:space="preserve"> (2023).</w:t>
      </w:r>
    </w:p>
    <w:p w14:paraId="050AA0D6" w14:textId="77777777" w:rsidR="00D87065" w:rsidRDefault="00D87065" w:rsidP="00D87065">
      <w:pPr>
        <w:pStyle w:val="Heading3"/>
        <w:spacing w:before="225"/>
        <w:rPr>
          <w:rFonts w:ascii="Times New Roman" w:hAnsi="Times New Roman" w:cs="Times New Roman"/>
          <w:color w:val="212121"/>
          <w:sz w:val="20"/>
          <w:szCs w:val="20"/>
        </w:rPr>
      </w:pPr>
      <w:r w:rsidRPr="00796225">
        <w:rPr>
          <w:rFonts w:ascii="Times New Roman" w:hAnsi="Times New Roman" w:cs="Times New Roman"/>
          <w:color w:val="000000"/>
          <w:sz w:val="20"/>
          <w:szCs w:val="20"/>
        </w:rPr>
        <w:t xml:space="preserve">O’Donnell, L., Buikstra, J. E., </w:t>
      </w:r>
      <w:r>
        <w:rPr>
          <w:rFonts w:ascii="Times New Roman" w:hAnsi="Times New Roman" w:cs="Times New Roman"/>
          <w:color w:val="000000"/>
          <w:sz w:val="20"/>
          <w:szCs w:val="20"/>
        </w:rPr>
        <w:t xml:space="preserve">Hill, E. C., O’Donnell, Jr., M. J., and Anderson, A. S. </w:t>
      </w:r>
      <w:r w:rsidRPr="00796225">
        <w:rPr>
          <w:rFonts w:ascii="Times New Roman" w:hAnsi="Times New Roman" w:cs="Times New Roman"/>
          <w:color w:val="1C1D1E"/>
          <w:sz w:val="20"/>
          <w:szCs w:val="20"/>
        </w:rPr>
        <w:t>Skeletal manifestations of disease experience: Length of illness and porous cranial lesion formation in a contemporary juvenile mortality sample</w:t>
      </w:r>
      <w:r>
        <w:rPr>
          <w:rFonts w:ascii="Times New Roman" w:hAnsi="Times New Roman" w:cs="Times New Roman"/>
          <w:color w:val="1C1D1E"/>
          <w:sz w:val="20"/>
          <w:szCs w:val="20"/>
        </w:rPr>
        <w:t xml:space="preserve">.  </w:t>
      </w:r>
      <w:r>
        <w:rPr>
          <w:rFonts w:ascii="Times New Roman" w:hAnsi="Times New Roman" w:cs="Times New Roman"/>
          <w:i/>
          <w:iCs/>
          <w:color w:val="1C1D1E"/>
          <w:sz w:val="20"/>
          <w:szCs w:val="20"/>
        </w:rPr>
        <w:t xml:space="preserve">American Journal of Human </w:t>
      </w:r>
      <w:r w:rsidRPr="00114D6F">
        <w:rPr>
          <w:rFonts w:ascii="Times New Roman" w:hAnsi="Times New Roman" w:cs="Times New Roman"/>
          <w:i/>
          <w:iCs/>
          <w:color w:val="1C1D1E"/>
          <w:sz w:val="20"/>
          <w:szCs w:val="20"/>
        </w:rPr>
        <w:t>Biology</w:t>
      </w:r>
      <w:r w:rsidRPr="00114D6F">
        <w:rPr>
          <w:rFonts w:ascii="Times New Roman" w:hAnsi="Times New Roman" w:cs="Times New Roman"/>
          <w:color w:val="1C1D1E"/>
          <w:sz w:val="20"/>
          <w:szCs w:val="20"/>
        </w:rPr>
        <w:t xml:space="preserve">, </w:t>
      </w:r>
      <w:r w:rsidRPr="00114D6F">
        <w:rPr>
          <w:rFonts w:ascii="Times New Roman" w:hAnsi="Times New Roman" w:cs="Times New Roman"/>
          <w:color w:val="212121"/>
          <w:sz w:val="20"/>
          <w:szCs w:val="20"/>
        </w:rPr>
        <w:t>DOI: 10.1002/ajhb.23896</w:t>
      </w:r>
      <w:r>
        <w:rPr>
          <w:rFonts w:ascii="Times New Roman" w:hAnsi="Times New Roman" w:cs="Times New Roman"/>
          <w:color w:val="212121"/>
          <w:sz w:val="20"/>
          <w:szCs w:val="20"/>
        </w:rPr>
        <w:t xml:space="preserve"> (2023). </w:t>
      </w:r>
    </w:p>
    <w:p w14:paraId="03C8D5A3" w14:textId="77777777" w:rsidR="00D87065" w:rsidRDefault="00D87065" w:rsidP="00D87065"/>
    <w:p w14:paraId="4AB881EA" w14:textId="77777777" w:rsidR="00D87065" w:rsidRDefault="00D87065" w:rsidP="00D87065">
      <w:pPr>
        <w:rPr>
          <w:sz w:val="20"/>
          <w:szCs w:val="20"/>
        </w:rPr>
      </w:pPr>
      <w:r w:rsidRPr="00164655">
        <w:rPr>
          <w:sz w:val="20"/>
          <w:szCs w:val="20"/>
        </w:rPr>
        <w:t>Buikst</w:t>
      </w:r>
      <w:r>
        <w:rPr>
          <w:sz w:val="20"/>
          <w:szCs w:val="20"/>
        </w:rPr>
        <w:t>ra, JE., and EW Uhl.  ONE Paleopathology: Integrating Theoretical Models with Biomedical Advances.  Asian Journal of Paleopathology 5: 1-7 (2023).</w:t>
      </w:r>
    </w:p>
    <w:p w14:paraId="235CD496" w14:textId="77777777" w:rsidR="00D87065" w:rsidRDefault="00D87065" w:rsidP="00D87065">
      <w:pPr>
        <w:rPr>
          <w:sz w:val="20"/>
          <w:szCs w:val="20"/>
        </w:rPr>
      </w:pPr>
    </w:p>
    <w:p w14:paraId="628EF13C" w14:textId="77777777" w:rsidR="00D87065" w:rsidRPr="009667C4" w:rsidRDefault="00D87065" w:rsidP="00D87065">
      <w:pPr>
        <w:rPr>
          <w:color w:val="000000" w:themeColor="text1"/>
          <w:sz w:val="20"/>
          <w:szCs w:val="20"/>
        </w:rPr>
      </w:pPr>
      <w:r>
        <w:rPr>
          <w:sz w:val="20"/>
          <w:szCs w:val="20"/>
        </w:rPr>
        <w:t xml:space="preserve">Klever, AM., Alexander, K., Almelda, D. Anderson, MZ., Ball, RL., Beamer, G., Boggiatto, P., Buikstra, JE. . et al., The Many Hosts of Mycobacteria 9 (MHM9): A Conference Report.  </w:t>
      </w:r>
      <w:r w:rsidRPr="006A49B6">
        <w:rPr>
          <w:i/>
          <w:iCs/>
          <w:sz w:val="20"/>
          <w:szCs w:val="20"/>
        </w:rPr>
        <w:t>Tuberculosis</w:t>
      </w:r>
      <w:r w:rsidRPr="006A49B6">
        <w:rPr>
          <w:sz w:val="20"/>
          <w:szCs w:val="20"/>
        </w:rPr>
        <w:t xml:space="preserve"> </w:t>
      </w:r>
      <w:hyperlink r:id="rId46" w:history="1">
        <w:r w:rsidRPr="009667C4">
          <w:rPr>
            <w:rStyle w:val="Hyperlink"/>
            <w:color w:val="000000" w:themeColor="text1"/>
            <w:sz w:val="20"/>
            <w:szCs w:val="20"/>
            <w:u w:val="none"/>
          </w:rPr>
          <w:t>https://doi.org/10.1016/j.tube.2023.102377</w:t>
        </w:r>
      </w:hyperlink>
      <w:r w:rsidRPr="009667C4">
        <w:rPr>
          <w:color w:val="000000" w:themeColor="text1"/>
          <w:sz w:val="20"/>
          <w:szCs w:val="20"/>
        </w:rPr>
        <w:t xml:space="preserve"> (2023).</w:t>
      </w:r>
    </w:p>
    <w:p w14:paraId="6923B304" w14:textId="77777777" w:rsidR="00D87065" w:rsidRDefault="00D87065" w:rsidP="00D87065">
      <w:pPr>
        <w:rPr>
          <w:color w:val="000000" w:themeColor="text1"/>
          <w:sz w:val="20"/>
          <w:szCs w:val="20"/>
        </w:rPr>
      </w:pPr>
    </w:p>
    <w:p w14:paraId="357114C5" w14:textId="77777777" w:rsidR="00CC4C10" w:rsidRDefault="00D87065" w:rsidP="00D87065">
      <w:pPr>
        <w:rPr>
          <w:color w:val="000000"/>
          <w:sz w:val="20"/>
        </w:rPr>
      </w:pPr>
      <w:r w:rsidRPr="00CE1E9F">
        <w:rPr>
          <w:color w:val="000000"/>
          <w:sz w:val="20"/>
          <w:szCs w:val="20"/>
        </w:rPr>
        <w:t xml:space="preserve">Reinhard, K., N. Searcey, B. Owen, B. Arriaza, J. E. Buikstra, </w:t>
      </w:r>
      <w:r>
        <w:rPr>
          <w:color w:val="000000"/>
          <w:sz w:val="20"/>
          <w:szCs w:val="20"/>
        </w:rPr>
        <w:t>&amp; E. Pucu</w:t>
      </w:r>
      <w:r w:rsidRPr="00CE1E9F">
        <w:rPr>
          <w:color w:val="000000"/>
          <w:sz w:val="20"/>
          <w:szCs w:val="20"/>
        </w:rPr>
        <w:t xml:space="preserve">.  </w:t>
      </w:r>
      <w:r w:rsidRPr="00CE1E9F">
        <w:rPr>
          <w:sz w:val="20"/>
          <w:szCs w:val="20"/>
        </w:rPr>
        <w:t>Head Louse Paleoepidemiology in the Osmore River Valley, Southern Peru</w:t>
      </w:r>
      <w:r>
        <w:rPr>
          <w:sz w:val="20"/>
          <w:szCs w:val="20"/>
        </w:rPr>
        <w:t xml:space="preserve"> </w:t>
      </w:r>
      <w:r w:rsidRPr="00773A8C">
        <w:rPr>
          <w:i/>
          <w:iCs/>
          <w:color w:val="000000"/>
          <w:sz w:val="20"/>
        </w:rPr>
        <w:t>Journal of Parasitology</w:t>
      </w:r>
      <w:r>
        <w:rPr>
          <w:color w:val="000000"/>
          <w:sz w:val="20"/>
        </w:rPr>
        <w:t xml:space="preserve"> 109 (5); 450-463 (2023). </w:t>
      </w:r>
    </w:p>
    <w:p w14:paraId="72B0C56B" w14:textId="77777777" w:rsidR="00091CEB" w:rsidRDefault="00CC4C10" w:rsidP="00CC4C10">
      <w:pPr>
        <w:pStyle w:val="NormalWeb"/>
        <w:rPr>
          <w:color w:val="000000" w:themeColor="text1"/>
        </w:rPr>
      </w:pPr>
      <w:r>
        <w:t>M</w:t>
      </w:r>
      <w:r w:rsidRPr="00F725F1">
        <w:t>ays, S., Parker</w:t>
      </w:r>
      <w:r w:rsidRPr="00F725F1">
        <w:rPr>
          <w:vertAlign w:val="superscript"/>
        </w:rPr>
        <w:t xml:space="preserve">, </w:t>
      </w:r>
      <w:r w:rsidRPr="00F725F1">
        <w:t>G.</w:t>
      </w:r>
      <w:r>
        <w:t xml:space="preserve">, </w:t>
      </w:r>
      <w:r w:rsidRPr="00F725F1">
        <w:t>Johns</w:t>
      </w:r>
      <w:r w:rsidRPr="00F725F1">
        <w:rPr>
          <w:vertAlign w:val="superscript"/>
        </w:rPr>
        <w:t xml:space="preserve">, </w:t>
      </w:r>
      <w:r w:rsidRPr="00F725F1">
        <w:t>C.,</w:t>
      </w:r>
      <w:r>
        <w:t xml:space="preserve"> </w:t>
      </w:r>
      <w:r w:rsidRPr="00F725F1">
        <w:t>Stark</w:t>
      </w:r>
      <w:r w:rsidRPr="00F725F1">
        <w:rPr>
          <w:vertAlign w:val="superscript"/>
        </w:rPr>
        <w:t xml:space="preserve">, </w:t>
      </w:r>
      <w:r w:rsidRPr="00F725F1">
        <w:t>S., Young</w:t>
      </w:r>
      <w:r w:rsidRPr="00F725F1">
        <w:rPr>
          <w:vertAlign w:val="superscript"/>
        </w:rPr>
        <w:t xml:space="preserve">, </w:t>
      </w:r>
      <w:r w:rsidRPr="00F725F1">
        <w:t>A., Reich</w:t>
      </w:r>
      <w:r w:rsidRPr="00F725F1">
        <w:rPr>
          <w:vertAlign w:val="superscript"/>
        </w:rPr>
        <w:t xml:space="preserve">, </w:t>
      </w:r>
      <w:r w:rsidRPr="00F725F1">
        <w:t>D., Buikstra</w:t>
      </w:r>
      <w:r w:rsidRPr="00F725F1">
        <w:rPr>
          <w:vertAlign w:val="superscript"/>
        </w:rPr>
        <w:t xml:space="preserve">, </w:t>
      </w:r>
      <w:r w:rsidRPr="00F725F1">
        <w:t>J.,</w:t>
      </w:r>
      <w:r w:rsidRPr="00F725F1">
        <w:rPr>
          <w:vertAlign w:val="superscript"/>
        </w:rPr>
        <w:t xml:space="preserve"> </w:t>
      </w:r>
      <w:r w:rsidRPr="00F725F1">
        <w:t>Sawyer</w:t>
      </w:r>
      <w:r w:rsidRPr="00F725F1">
        <w:rPr>
          <w:vertAlign w:val="superscript"/>
        </w:rPr>
        <w:t xml:space="preserve">, </w:t>
      </w:r>
      <w:r w:rsidRPr="00F725F1">
        <w:t xml:space="preserve">K., </w:t>
      </w:r>
      <w:r>
        <w:t>&amp;</w:t>
      </w:r>
      <w:r w:rsidRPr="00F725F1">
        <w:t xml:space="preserve"> Hale</w:t>
      </w:r>
      <w:r w:rsidRPr="00F725F1">
        <w:rPr>
          <w:vertAlign w:val="superscript"/>
        </w:rPr>
        <w:t xml:space="preserve">, </w:t>
      </w:r>
      <w:r w:rsidRPr="00F725F1">
        <w:t xml:space="preserve">K. </w:t>
      </w:r>
      <w:r>
        <w:t xml:space="preserve">(2023) </w:t>
      </w:r>
      <w:r w:rsidRPr="00F725F1">
        <w:rPr>
          <w:color w:val="000000"/>
        </w:rPr>
        <w:t>Sex identification of a Late Iron Age sword and mirror cist burial from Hillside Farm, Bryher, Isles of Scilly, England</w:t>
      </w:r>
      <w:r>
        <w:rPr>
          <w:color w:val="000000"/>
        </w:rPr>
        <w:t xml:space="preserve">.  </w:t>
      </w:r>
      <w:r w:rsidRPr="00F725F1">
        <w:rPr>
          <w:i/>
          <w:iCs/>
          <w:color w:val="000000"/>
        </w:rPr>
        <w:t>Journal of Archaeological Science</w:t>
      </w:r>
      <w:r>
        <w:rPr>
          <w:color w:val="000000"/>
        </w:rPr>
        <w:t xml:space="preserve">: </w:t>
      </w:r>
      <w:r w:rsidRPr="00F725F1">
        <w:rPr>
          <w:i/>
          <w:iCs/>
          <w:color w:val="000000"/>
        </w:rPr>
        <w:t>Reports</w:t>
      </w:r>
      <w:r>
        <w:rPr>
          <w:color w:val="000000"/>
        </w:rPr>
        <w:t xml:space="preserve"> 52: 104099</w:t>
      </w:r>
      <w:r w:rsidR="00D87065" w:rsidRPr="006A49B6">
        <w:rPr>
          <w:color w:val="000000" w:themeColor="text1"/>
        </w:rPr>
        <w:t xml:space="preserve"> </w:t>
      </w:r>
    </w:p>
    <w:p w14:paraId="1BD3EE07" w14:textId="052DBEB5" w:rsidR="00091CEB" w:rsidRDefault="00091CEB" w:rsidP="00091CEB">
      <w:pPr>
        <w:textAlignment w:val="baseline"/>
        <w:rPr>
          <w:rStyle w:val="Hyperlink"/>
          <w:sz w:val="20"/>
          <w:szCs w:val="20"/>
          <w:bdr w:val="none" w:sz="0" w:space="0" w:color="auto" w:frame="1"/>
        </w:rPr>
      </w:pPr>
      <w:r w:rsidRPr="00773A8C">
        <w:rPr>
          <w:color w:val="000000"/>
          <w:sz w:val="20"/>
        </w:rPr>
        <w:t>Reinhard,</w:t>
      </w:r>
      <w:r>
        <w:rPr>
          <w:color w:val="000000"/>
          <w:sz w:val="20"/>
        </w:rPr>
        <w:t xml:space="preserve"> KJ,</w:t>
      </w:r>
      <w:r w:rsidRPr="00773A8C">
        <w:rPr>
          <w:color w:val="000000"/>
          <w:sz w:val="20"/>
        </w:rPr>
        <w:t xml:space="preserve"> I Teixeira-Santos, WA Avery</w:t>
      </w:r>
      <w:r>
        <w:rPr>
          <w:color w:val="000000"/>
          <w:sz w:val="20"/>
        </w:rPr>
        <w:t>,</w:t>
      </w:r>
      <w:r w:rsidRPr="00773A8C">
        <w:rPr>
          <w:color w:val="000000"/>
          <w:sz w:val="20"/>
        </w:rPr>
        <w:t xml:space="preserve"> M</w:t>
      </w:r>
      <w:r>
        <w:rPr>
          <w:color w:val="000000"/>
          <w:sz w:val="20"/>
        </w:rPr>
        <w:t>.</w:t>
      </w:r>
      <w:r w:rsidRPr="00773A8C">
        <w:rPr>
          <w:color w:val="000000"/>
          <w:sz w:val="20"/>
        </w:rPr>
        <w:t xml:space="preserve"> Camacho,</w:t>
      </w:r>
      <w:r>
        <w:rPr>
          <w:color w:val="000000"/>
          <w:sz w:val="20"/>
        </w:rPr>
        <w:t xml:space="preserve"> </w:t>
      </w:r>
      <w:r w:rsidRPr="00773A8C">
        <w:rPr>
          <w:color w:val="000000"/>
          <w:sz w:val="20"/>
        </w:rPr>
        <w:t>J</w:t>
      </w:r>
      <w:r>
        <w:rPr>
          <w:color w:val="000000"/>
          <w:sz w:val="20"/>
        </w:rPr>
        <w:t>E</w:t>
      </w:r>
      <w:r w:rsidRPr="00773A8C">
        <w:rPr>
          <w:color w:val="000000"/>
          <w:sz w:val="20"/>
        </w:rPr>
        <w:t xml:space="preserve"> Buikstra</w:t>
      </w:r>
      <w:r>
        <w:rPr>
          <w:color w:val="000000"/>
          <w:sz w:val="20"/>
        </w:rPr>
        <w:t xml:space="preserve"> &amp;</w:t>
      </w:r>
      <w:r w:rsidRPr="00CE1E9F">
        <w:rPr>
          <w:color w:val="000000"/>
          <w:sz w:val="20"/>
        </w:rPr>
        <w:t xml:space="preserve"> </w:t>
      </w:r>
      <w:r w:rsidRPr="00773A8C">
        <w:rPr>
          <w:color w:val="000000"/>
          <w:sz w:val="20"/>
        </w:rPr>
        <w:t>B</w:t>
      </w:r>
      <w:r>
        <w:rPr>
          <w:color w:val="000000"/>
          <w:sz w:val="20"/>
        </w:rPr>
        <w:t xml:space="preserve"> </w:t>
      </w:r>
      <w:r w:rsidRPr="00773A8C">
        <w:rPr>
          <w:color w:val="000000"/>
          <w:sz w:val="20"/>
        </w:rPr>
        <w:t>Arriaza. Paleoepidemiology of Diphyllobothriasis: Culture and Environmental Factors</w:t>
      </w:r>
      <w:r w:rsidRPr="00091CEB">
        <w:rPr>
          <w:color w:val="000000"/>
          <w:sz w:val="20"/>
        </w:rPr>
        <w:t xml:space="preserve"> </w:t>
      </w:r>
      <w:r w:rsidRPr="00773A8C">
        <w:rPr>
          <w:color w:val="000000"/>
          <w:sz w:val="20"/>
        </w:rPr>
        <w:t>Affecting Intens</w:t>
      </w:r>
      <w:r w:rsidRPr="007E4020">
        <w:rPr>
          <w:color w:val="000000"/>
          <w:sz w:val="20"/>
        </w:rPr>
        <w:t xml:space="preserve">ity and Prevalence. </w:t>
      </w:r>
      <w:r w:rsidRPr="007E4020">
        <w:rPr>
          <w:i/>
          <w:iCs/>
          <w:color w:val="000000"/>
          <w:sz w:val="20"/>
        </w:rPr>
        <w:t>Journal of Parasitology</w:t>
      </w:r>
      <w:r>
        <w:rPr>
          <w:color w:val="000000"/>
          <w:sz w:val="20"/>
        </w:rPr>
        <w:t>: 109(5): 450-463.</w:t>
      </w:r>
      <w:r w:rsidRPr="007E4020">
        <w:rPr>
          <w:color w:val="000000"/>
          <w:sz w:val="20"/>
        </w:rPr>
        <w:t> </w:t>
      </w:r>
      <w:r>
        <w:rPr>
          <w:color w:val="000000"/>
          <w:sz w:val="20"/>
        </w:rPr>
        <w:t>(2023</w:t>
      </w:r>
      <w:r w:rsidRPr="007E4020">
        <w:rPr>
          <w:color w:val="000000" w:themeColor="text1"/>
          <w:sz w:val="20"/>
          <w:szCs w:val="20"/>
        </w:rPr>
        <w:t xml:space="preserve">). </w:t>
      </w:r>
      <w:hyperlink r:id="rId47" w:history="1">
        <w:r w:rsidRPr="00877AB6">
          <w:rPr>
            <w:rStyle w:val="Hyperlink"/>
            <w:sz w:val="20"/>
            <w:szCs w:val="20"/>
            <w:bdr w:val="none" w:sz="0" w:space="0" w:color="auto" w:frame="1"/>
          </w:rPr>
          <w:t>https://doi.org/10.1645/23-4</w:t>
        </w:r>
      </w:hyperlink>
    </w:p>
    <w:p w14:paraId="161BAD0E" w14:textId="77777777" w:rsidR="00B86632" w:rsidRPr="00091CEB" w:rsidRDefault="00B86632" w:rsidP="00091CEB">
      <w:pPr>
        <w:textAlignment w:val="baseline"/>
        <w:rPr>
          <w:color w:val="0000FF"/>
          <w:sz w:val="20"/>
          <w:szCs w:val="20"/>
          <w:u w:val="single"/>
          <w:bdr w:val="none" w:sz="0" w:space="0" w:color="auto" w:frame="1"/>
        </w:rPr>
      </w:pPr>
    </w:p>
    <w:p w14:paraId="588FA2A7" w14:textId="4B4AA282" w:rsidR="00CC4C10" w:rsidRDefault="00CC4C10" w:rsidP="00CC4C10">
      <w:pPr>
        <w:rPr>
          <w:color w:val="000000"/>
          <w:sz w:val="20"/>
          <w:szCs w:val="20"/>
        </w:rPr>
      </w:pPr>
      <w:r>
        <w:rPr>
          <w:sz w:val="20"/>
          <w:szCs w:val="20"/>
        </w:rPr>
        <w:t xml:space="preserve">Buikstra, J. E. Inferring Ancient Human Activities through Skeletal Study: An Example from Archaic Greece.  </w:t>
      </w:r>
      <w:r w:rsidRPr="002F6F14">
        <w:rPr>
          <w:sz w:val="20"/>
          <w:szCs w:val="20"/>
        </w:rPr>
        <w:t xml:space="preserve">In </w:t>
      </w:r>
      <w:r w:rsidRPr="002F6F14">
        <w:rPr>
          <w:color w:val="000000"/>
          <w:sz w:val="20"/>
          <w:szCs w:val="20"/>
        </w:rPr>
        <w:t>Karakostis, F. A. &amp; Jäger, G. (Editors). Biocultural Evolution: An Agenda for Integrative Approaches</w:t>
      </w:r>
      <w:r>
        <w:rPr>
          <w:color w:val="000000"/>
          <w:sz w:val="20"/>
          <w:szCs w:val="20"/>
        </w:rPr>
        <w:t>, Chapter 2, pp. 25-54</w:t>
      </w:r>
      <w:r w:rsidRPr="002F6F14">
        <w:rPr>
          <w:color w:val="000000"/>
          <w:sz w:val="20"/>
          <w:szCs w:val="20"/>
        </w:rPr>
        <w:t>. Kerns Verlag, Tübingen.</w:t>
      </w:r>
      <w:r>
        <w:rPr>
          <w:color w:val="000000"/>
          <w:sz w:val="20"/>
          <w:szCs w:val="20"/>
        </w:rPr>
        <w:t xml:space="preserve"> (2023). doi.org/10.51315/9783935751384.002.</w:t>
      </w:r>
    </w:p>
    <w:p w14:paraId="40A210F0" w14:textId="77777777" w:rsidR="00A57AFA" w:rsidRDefault="00A57AFA" w:rsidP="00CC4C10">
      <w:pPr>
        <w:rPr>
          <w:color w:val="000000"/>
          <w:sz w:val="20"/>
          <w:szCs w:val="20"/>
        </w:rPr>
      </w:pPr>
    </w:p>
    <w:p w14:paraId="0D4938F7" w14:textId="7837DE22" w:rsidR="00A57AFA" w:rsidRPr="00AB620E" w:rsidRDefault="00A57AFA" w:rsidP="00AB620E">
      <w:pPr>
        <w:pStyle w:val="Heading3"/>
        <w:spacing w:before="0"/>
        <w:rPr>
          <w:rFonts w:ascii="Times New Roman" w:hAnsi="Times New Roman" w:cs="Times New Roman"/>
          <w:color w:val="333333"/>
          <w:sz w:val="20"/>
          <w:szCs w:val="20"/>
        </w:rPr>
      </w:pPr>
      <w:r w:rsidRPr="00AB620E">
        <w:rPr>
          <w:rFonts w:ascii="Times New Roman" w:hAnsi="Times New Roman" w:cs="Times New Roman"/>
          <w:sz w:val="20"/>
          <w:szCs w:val="20"/>
        </w:rPr>
        <w:t xml:space="preserve">Buikstra, J. E., L. Hayes, H. Liedl, A. Cormier, E. Hannigan, J. Hotaling, E. A. Prevedorou, T. J. Siek, &amp; K. J. Widrick. The Poetics of Violence at Phaleron.  In: R. A. Campbell &amp; A. Osterholtz (eds.), </w:t>
      </w:r>
      <w:r w:rsidR="00AB620E" w:rsidRPr="00AB620E">
        <w:rPr>
          <w:rFonts w:ascii="Times New Roman" w:hAnsi="Times New Roman" w:cs="Times New Roman"/>
          <w:i/>
          <w:iCs/>
          <w:color w:val="000000" w:themeColor="text1"/>
          <w:sz w:val="20"/>
          <w:szCs w:val="20"/>
        </w:rPr>
        <w:t>The Poetics of Violence in Afroeurasian Bioarchaeology</w:t>
      </w:r>
      <w:r w:rsidR="0074352F">
        <w:rPr>
          <w:rFonts w:ascii="Times New Roman" w:hAnsi="Times New Roman" w:cs="Times New Roman"/>
          <w:b/>
          <w:bCs/>
          <w:color w:val="333333"/>
          <w:sz w:val="20"/>
          <w:szCs w:val="20"/>
        </w:rPr>
        <w:t xml:space="preserve">, </w:t>
      </w:r>
      <w:r w:rsidR="0074352F" w:rsidRPr="0074352F">
        <w:rPr>
          <w:rFonts w:ascii="Times New Roman" w:hAnsi="Times New Roman" w:cs="Times New Roman"/>
          <w:color w:val="333333"/>
          <w:sz w:val="20"/>
          <w:szCs w:val="20"/>
        </w:rPr>
        <w:t>pp 1</w:t>
      </w:r>
      <w:r w:rsidR="0074352F">
        <w:rPr>
          <w:rFonts w:ascii="Times New Roman" w:hAnsi="Times New Roman" w:cs="Times New Roman"/>
          <w:color w:val="333333"/>
          <w:sz w:val="20"/>
          <w:szCs w:val="20"/>
        </w:rPr>
        <w:t>57-186.</w:t>
      </w:r>
      <w:r w:rsidRPr="00AB620E">
        <w:rPr>
          <w:rFonts w:ascii="Times New Roman" w:hAnsi="Times New Roman" w:cs="Times New Roman"/>
          <w:i/>
          <w:iCs/>
          <w:sz w:val="20"/>
          <w:szCs w:val="20"/>
        </w:rPr>
        <w:t xml:space="preserve"> </w:t>
      </w:r>
      <w:r w:rsidRPr="00AB620E">
        <w:rPr>
          <w:rFonts w:ascii="Times New Roman" w:hAnsi="Times New Roman" w:cs="Times New Roman"/>
          <w:sz w:val="20"/>
          <w:szCs w:val="20"/>
        </w:rPr>
        <w:t>Springer. (2024)</w:t>
      </w:r>
    </w:p>
    <w:p w14:paraId="54C40E68" w14:textId="77777777" w:rsidR="00450B9C" w:rsidRDefault="00450B9C" w:rsidP="00CC4C10">
      <w:pPr>
        <w:rPr>
          <w:color w:val="000000"/>
          <w:sz w:val="20"/>
          <w:szCs w:val="20"/>
        </w:rPr>
      </w:pPr>
    </w:p>
    <w:p w14:paraId="6D73FCB2" w14:textId="6DCA8B8C" w:rsidR="00450B9C" w:rsidRDefault="00450B9C" w:rsidP="00CC4C10">
      <w:pPr>
        <w:rPr>
          <w:sz w:val="20"/>
        </w:rPr>
      </w:pPr>
      <w:r w:rsidRPr="00C63752">
        <w:rPr>
          <w:sz w:val="20"/>
        </w:rPr>
        <w:t>Milner, G. R., J. E. Buikstra, and A. C. Novotny.  A Stepwise Transition to Agriculture in the American Midcontinent</w:t>
      </w:r>
      <w:r>
        <w:rPr>
          <w:sz w:val="20"/>
        </w:rPr>
        <w:t xml:space="preserve">.  In </w:t>
      </w:r>
      <w:r w:rsidR="002D45A8" w:rsidRPr="002D45A8">
        <w:rPr>
          <w:i/>
          <w:iCs/>
          <w:sz w:val="20"/>
        </w:rPr>
        <w:t>The Oxford</w:t>
      </w:r>
      <w:r w:rsidR="002D45A8">
        <w:rPr>
          <w:sz w:val="20"/>
        </w:rPr>
        <w:t xml:space="preserve"> </w:t>
      </w:r>
      <w:r>
        <w:rPr>
          <w:i/>
          <w:sz w:val="20"/>
        </w:rPr>
        <w:t xml:space="preserve">Handbook of the Archaeology of Diet, </w:t>
      </w:r>
      <w:r>
        <w:rPr>
          <w:sz w:val="20"/>
        </w:rPr>
        <w:t>M. A. Katzenberg and J. Lee-Thorpe, eds.</w:t>
      </w:r>
      <w:r w:rsidR="002D45A8">
        <w:rPr>
          <w:sz w:val="20"/>
        </w:rPr>
        <w:t>, Chapter 19, pp. 405-424.</w:t>
      </w:r>
      <w:r>
        <w:rPr>
          <w:sz w:val="20"/>
        </w:rPr>
        <w:t xml:space="preserve"> Oxford University Press. (2024).</w:t>
      </w:r>
    </w:p>
    <w:p w14:paraId="6466A4B1" w14:textId="77777777" w:rsidR="008B024D" w:rsidRDefault="008B024D" w:rsidP="00CC4C10">
      <w:pPr>
        <w:rPr>
          <w:sz w:val="20"/>
        </w:rPr>
      </w:pPr>
    </w:p>
    <w:p w14:paraId="5BD5843E" w14:textId="020A8E42" w:rsidR="008B024D" w:rsidRPr="008B024D" w:rsidRDefault="008B024D" w:rsidP="008B024D">
      <w:pPr>
        <w:autoSpaceDE w:val="0"/>
        <w:autoSpaceDN w:val="0"/>
        <w:adjustRightInd w:val="0"/>
        <w:rPr>
          <w:color w:val="2B2B2B"/>
          <w:sz w:val="22"/>
          <w:szCs w:val="22"/>
        </w:rPr>
      </w:pPr>
      <w:r w:rsidRPr="008B024D">
        <w:rPr>
          <w:rStyle w:val="accordion-tabbedtab-mobile"/>
          <w:color w:val="000000" w:themeColor="text1"/>
          <w:sz w:val="20"/>
          <w:szCs w:val="20"/>
          <w:bdr w:val="none" w:sz="0" w:space="0" w:color="auto" w:frame="1"/>
        </w:rPr>
        <w:t>Emery, M.V, Bolhofner, K., Spake, L, Ghafoor, S., Versoze, C. J. Rawls, E. M., Winninger S. Buikstra, J. E, Loreille, O., Fulginiti, L. C., and Stone,</w:t>
      </w:r>
      <w:r w:rsidR="00D05F0D">
        <w:rPr>
          <w:rStyle w:val="accordion-tabbedtab-mobile"/>
          <w:color w:val="000000" w:themeColor="text1"/>
          <w:sz w:val="20"/>
          <w:szCs w:val="20"/>
          <w:bdr w:val="none" w:sz="0" w:space="0" w:color="auto" w:frame="1"/>
        </w:rPr>
        <w:t xml:space="preserve"> </w:t>
      </w:r>
      <w:r w:rsidRPr="008B024D">
        <w:rPr>
          <w:rStyle w:val="accordion-tabbedtab-mobile"/>
          <w:color w:val="000000" w:themeColor="text1"/>
          <w:sz w:val="20"/>
          <w:szCs w:val="20"/>
          <w:bdr w:val="none" w:sz="0" w:space="0" w:color="auto" w:frame="1"/>
        </w:rPr>
        <w:t>A. C.</w:t>
      </w:r>
      <w:r w:rsidRPr="008B024D">
        <w:rPr>
          <w:rStyle w:val="comma-separator"/>
          <w:color w:val="000000" w:themeColor="text1"/>
          <w:sz w:val="20"/>
          <w:szCs w:val="20"/>
          <w:bdr w:val="none" w:sz="0" w:space="0" w:color="auto" w:frame="1"/>
        </w:rPr>
        <w:t> </w:t>
      </w:r>
      <w:r w:rsidRPr="008B024D">
        <w:rPr>
          <w:color w:val="2B2B2B"/>
          <w:sz w:val="22"/>
          <w:szCs w:val="22"/>
        </w:rPr>
        <w:t>Targeted Enrichment of Whole-Genome SNPs from Highly</w:t>
      </w:r>
    </w:p>
    <w:p w14:paraId="4A9F37A6" w14:textId="6DEABBB5" w:rsidR="000D6EF6" w:rsidRDefault="008B024D" w:rsidP="008B024D">
      <w:pPr>
        <w:rPr>
          <w:color w:val="2B2B2B"/>
          <w:sz w:val="22"/>
          <w:szCs w:val="22"/>
        </w:rPr>
      </w:pPr>
      <w:r w:rsidRPr="008B024D">
        <w:rPr>
          <w:color w:val="2B2B2B"/>
          <w:sz w:val="22"/>
          <w:szCs w:val="22"/>
        </w:rPr>
        <w:t>Burned Skeletal Remain</w:t>
      </w:r>
      <w:r>
        <w:rPr>
          <w:color w:val="2B2B2B"/>
          <w:sz w:val="22"/>
          <w:szCs w:val="22"/>
        </w:rPr>
        <w:t xml:space="preserve">s. </w:t>
      </w:r>
      <w:r>
        <w:rPr>
          <w:i/>
          <w:iCs/>
          <w:color w:val="2B2B2B"/>
          <w:sz w:val="22"/>
          <w:szCs w:val="22"/>
        </w:rPr>
        <w:t>Journal of Forensic Sciences</w:t>
      </w:r>
      <w:r w:rsidR="00F456B4">
        <w:rPr>
          <w:i/>
          <w:iCs/>
          <w:color w:val="2B2B2B"/>
          <w:sz w:val="22"/>
          <w:szCs w:val="22"/>
        </w:rPr>
        <w:t>,</w:t>
      </w:r>
      <w:r w:rsidR="00F456B4">
        <w:rPr>
          <w:color w:val="2B2B2B"/>
          <w:sz w:val="22"/>
          <w:szCs w:val="22"/>
        </w:rPr>
        <w:t xml:space="preserve"> 69:1558-1577.</w:t>
      </w:r>
      <w:r>
        <w:rPr>
          <w:i/>
          <w:iCs/>
          <w:color w:val="2B2B2B"/>
          <w:sz w:val="22"/>
          <w:szCs w:val="22"/>
        </w:rPr>
        <w:t xml:space="preserve"> </w:t>
      </w:r>
      <w:r w:rsidR="00F456B4" w:rsidRPr="00F456B4">
        <w:rPr>
          <w:i/>
          <w:iCs/>
          <w:color w:val="2B2B2B"/>
          <w:sz w:val="22"/>
          <w:szCs w:val="22"/>
        </w:rPr>
        <w:t xml:space="preserve">DOI: 10.1111/1556-4029.15482 </w:t>
      </w:r>
      <w:r>
        <w:rPr>
          <w:color w:val="2B2B2B"/>
          <w:sz w:val="22"/>
          <w:szCs w:val="22"/>
        </w:rPr>
        <w:t>(2024)</w:t>
      </w:r>
    </w:p>
    <w:p w14:paraId="6D7DC6A9" w14:textId="77777777" w:rsidR="00D05F0D" w:rsidRDefault="00D05F0D" w:rsidP="008B024D">
      <w:pPr>
        <w:rPr>
          <w:color w:val="2B2B2B"/>
          <w:sz w:val="22"/>
          <w:szCs w:val="22"/>
        </w:rPr>
      </w:pPr>
    </w:p>
    <w:p w14:paraId="011FE8ED" w14:textId="5E9E9A3C" w:rsidR="005003A3" w:rsidRDefault="00D05F0D" w:rsidP="008B024D">
      <w:pPr>
        <w:rPr>
          <w:color w:val="2B2B2B"/>
          <w:sz w:val="22"/>
          <w:szCs w:val="22"/>
        </w:rPr>
      </w:pPr>
      <w:r>
        <w:rPr>
          <w:color w:val="2B2B2B"/>
          <w:sz w:val="22"/>
          <w:szCs w:val="22"/>
        </w:rPr>
        <w:t xml:space="preserve">Buikstra, J. E. Serendipity and Glass Ceilings: The Career of a Bioarchaeologist.  </w:t>
      </w:r>
      <w:r>
        <w:rPr>
          <w:i/>
          <w:iCs/>
          <w:color w:val="2B2B2B"/>
          <w:sz w:val="22"/>
          <w:szCs w:val="22"/>
        </w:rPr>
        <w:t xml:space="preserve">The Archaeological Record </w:t>
      </w:r>
      <w:r>
        <w:rPr>
          <w:color w:val="2B2B2B"/>
          <w:sz w:val="22"/>
          <w:szCs w:val="22"/>
        </w:rPr>
        <w:t>24(2): 30-31</w:t>
      </w:r>
      <w:r w:rsidR="005003A3">
        <w:rPr>
          <w:color w:val="2B2B2B"/>
          <w:sz w:val="22"/>
          <w:szCs w:val="22"/>
        </w:rPr>
        <w:t xml:space="preserve"> (2024).</w:t>
      </w:r>
    </w:p>
    <w:p w14:paraId="06158CC0" w14:textId="77777777" w:rsidR="001F2ACD" w:rsidRDefault="001F2ACD" w:rsidP="008B024D">
      <w:pPr>
        <w:rPr>
          <w:color w:val="2B2B2B"/>
          <w:sz w:val="22"/>
          <w:szCs w:val="22"/>
        </w:rPr>
      </w:pPr>
    </w:p>
    <w:p w14:paraId="7D53290A" w14:textId="741CC991" w:rsidR="00B86632" w:rsidRDefault="001F2ACD" w:rsidP="008B024D">
      <w:pPr>
        <w:rPr>
          <w:color w:val="2B2B2B"/>
          <w:sz w:val="22"/>
          <w:szCs w:val="22"/>
        </w:rPr>
      </w:pPr>
      <w:r>
        <w:rPr>
          <w:color w:val="2B2B2B"/>
          <w:sz w:val="22"/>
          <w:szCs w:val="22"/>
        </w:rPr>
        <w:lastRenderedPageBreak/>
        <w:t xml:space="preserve">Buikstra, J. E. Foreword.  In S. D. Lee and D. H. Shin, eds., </w:t>
      </w:r>
      <w:r>
        <w:rPr>
          <w:i/>
          <w:iCs/>
          <w:color w:val="2B2B2B"/>
          <w:sz w:val="22"/>
          <w:szCs w:val="22"/>
        </w:rPr>
        <w:t>Forensic Anthropology and Human Identification on the Cases of South Korea</w:t>
      </w:r>
      <w:r w:rsidR="00370669">
        <w:rPr>
          <w:i/>
          <w:iCs/>
          <w:color w:val="2B2B2B"/>
          <w:sz w:val="22"/>
          <w:szCs w:val="22"/>
        </w:rPr>
        <w:t>,</w:t>
      </w:r>
      <w:r w:rsidR="00370669">
        <w:rPr>
          <w:color w:val="2B2B2B"/>
          <w:sz w:val="22"/>
          <w:szCs w:val="22"/>
        </w:rPr>
        <w:t xml:space="preserve"> pp. 6-10.</w:t>
      </w:r>
      <w:r>
        <w:rPr>
          <w:i/>
          <w:iCs/>
          <w:color w:val="2B2B2B"/>
          <w:sz w:val="22"/>
          <w:szCs w:val="22"/>
        </w:rPr>
        <w:t xml:space="preserve">  </w:t>
      </w:r>
      <w:r>
        <w:rPr>
          <w:color w:val="2B2B2B"/>
          <w:sz w:val="22"/>
          <w:szCs w:val="22"/>
        </w:rPr>
        <w:t>Seoul National University Press (2024)</w:t>
      </w:r>
    </w:p>
    <w:p w14:paraId="4599894F" w14:textId="77777777" w:rsidR="00370669" w:rsidRDefault="00370669" w:rsidP="008B024D">
      <w:pPr>
        <w:rPr>
          <w:color w:val="2B2B2B"/>
          <w:sz w:val="22"/>
          <w:szCs w:val="22"/>
        </w:rPr>
      </w:pPr>
    </w:p>
    <w:p w14:paraId="29741B1E" w14:textId="079BB0AD" w:rsidR="005003A3" w:rsidRPr="00263427" w:rsidRDefault="005003A3" w:rsidP="008B024D">
      <w:pPr>
        <w:rPr>
          <w:rStyle w:val="accordion-tabbedtab-mobile"/>
          <w:color w:val="000000" w:themeColor="text1"/>
          <w:sz w:val="20"/>
          <w:szCs w:val="20"/>
          <w:bdr w:val="none" w:sz="0" w:space="0" w:color="auto" w:frame="1"/>
        </w:rPr>
      </w:pPr>
      <w:r w:rsidRPr="00263427">
        <w:rPr>
          <w:color w:val="212121"/>
          <w:sz w:val="20"/>
          <w:szCs w:val="20"/>
          <w:shd w:val="clear" w:color="auto" w:fill="FFFFFF"/>
        </w:rPr>
        <w:t>Rohrlach AB, Rivollat M, de-Miguel-Ibáñez P, Moilanen U, Liira AM, Teixeira JC, Roca-Rada X, Armendáriz-Martija J, Boyadzhiev K, Boyadzhiev Y, Llamas B, Tiliakou A, Mötsch A, Tuke J, Prevedorou EA, Polychronakou-Sgouritsa N, Buikstra J, Onkamo P, Stockhammer PW, Heyne HO, Lemke JR, Risch R, Schiffels S, Krause J, Haak W, Prüfer K. Cases of trisomy 21 and trisomy 18 among historic and prehistoric individuals discovered from ancient DNA. Nat Commun. 2024 Feb 20;15(1):1294. doi: 10.1038/s41467-024-45438-1. PMID: 38378781; PMCID: PMC10879165 (2024).</w:t>
      </w:r>
    </w:p>
    <w:p w14:paraId="0F983379" w14:textId="77777777" w:rsidR="008B024D" w:rsidRPr="00263427" w:rsidRDefault="008B024D" w:rsidP="00CC4C10">
      <w:pPr>
        <w:rPr>
          <w:color w:val="000000"/>
          <w:sz w:val="20"/>
          <w:szCs w:val="20"/>
        </w:rPr>
      </w:pPr>
    </w:p>
    <w:p w14:paraId="671FE398" w14:textId="0F38C26C" w:rsidR="004A0134" w:rsidRDefault="00A80DB9" w:rsidP="004A0134">
      <w:pPr>
        <w:autoSpaceDE w:val="0"/>
        <w:autoSpaceDN w:val="0"/>
        <w:adjustRightInd w:val="0"/>
        <w:rPr>
          <w:color w:val="333333"/>
          <w:sz w:val="20"/>
          <w:szCs w:val="20"/>
        </w:rPr>
      </w:pPr>
      <w:r w:rsidRPr="00A80DB9">
        <w:rPr>
          <w:color w:val="000000"/>
          <w:sz w:val="20"/>
          <w:szCs w:val="20"/>
        </w:rPr>
        <w:t>Buikstra</w:t>
      </w:r>
      <w:r>
        <w:rPr>
          <w:color w:val="000000"/>
          <w:sz w:val="20"/>
          <w:szCs w:val="20"/>
        </w:rPr>
        <w:t>, J</w:t>
      </w:r>
      <w:r w:rsidR="00B958CB">
        <w:rPr>
          <w:color w:val="000000"/>
          <w:sz w:val="20"/>
          <w:szCs w:val="20"/>
        </w:rPr>
        <w:t xml:space="preserve">. </w:t>
      </w:r>
      <w:r>
        <w:rPr>
          <w:color w:val="000000"/>
          <w:sz w:val="20"/>
          <w:szCs w:val="20"/>
        </w:rPr>
        <w:t>E</w:t>
      </w:r>
      <w:r w:rsidR="00B958CB">
        <w:rPr>
          <w:color w:val="000000"/>
          <w:sz w:val="20"/>
          <w:szCs w:val="20"/>
        </w:rPr>
        <w:t>.</w:t>
      </w:r>
      <w:r w:rsidR="004A0134">
        <w:rPr>
          <w:color w:val="000000"/>
          <w:sz w:val="20"/>
          <w:szCs w:val="20"/>
        </w:rPr>
        <w:t>, L</w:t>
      </w:r>
      <w:r w:rsidR="00B958CB">
        <w:rPr>
          <w:color w:val="000000"/>
          <w:sz w:val="20"/>
          <w:szCs w:val="20"/>
        </w:rPr>
        <w:t xml:space="preserve">. </w:t>
      </w:r>
      <w:r w:rsidR="004A0134">
        <w:rPr>
          <w:color w:val="000000"/>
          <w:sz w:val="20"/>
          <w:szCs w:val="20"/>
        </w:rPr>
        <w:t>P</w:t>
      </w:r>
      <w:r w:rsidR="00B958CB">
        <w:rPr>
          <w:color w:val="000000"/>
          <w:sz w:val="20"/>
          <w:szCs w:val="20"/>
        </w:rPr>
        <w:t>.</w:t>
      </w:r>
      <w:r w:rsidR="004A0134">
        <w:rPr>
          <w:color w:val="000000"/>
          <w:sz w:val="20"/>
          <w:szCs w:val="20"/>
        </w:rPr>
        <w:t xml:space="preserve"> Traxler, E</w:t>
      </w:r>
      <w:r w:rsidR="00B958CB">
        <w:rPr>
          <w:color w:val="000000"/>
          <w:sz w:val="20"/>
          <w:szCs w:val="20"/>
        </w:rPr>
        <w:t xml:space="preserve">. </w:t>
      </w:r>
      <w:r w:rsidR="004A0134">
        <w:rPr>
          <w:color w:val="000000"/>
          <w:sz w:val="20"/>
          <w:szCs w:val="20"/>
        </w:rPr>
        <w:t>E</w:t>
      </w:r>
      <w:r w:rsidR="00B958CB">
        <w:rPr>
          <w:color w:val="000000"/>
          <w:sz w:val="20"/>
          <w:szCs w:val="20"/>
        </w:rPr>
        <w:t>.</w:t>
      </w:r>
      <w:r w:rsidR="004A0134">
        <w:rPr>
          <w:color w:val="000000"/>
          <w:sz w:val="20"/>
          <w:szCs w:val="20"/>
        </w:rPr>
        <w:t xml:space="preserve"> Bell, and K</w:t>
      </w:r>
      <w:r w:rsidR="00B958CB">
        <w:rPr>
          <w:color w:val="000000"/>
          <w:sz w:val="20"/>
          <w:szCs w:val="20"/>
        </w:rPr>
        <w:t xml:space="preserve">. </w:t>
      </w:r>
      <w:r w:rsidR="004A0134">
        <w:rPr>
          <w:color w:val="000000"/>
          <w:sz w:val="20"/>
          <w:szCs w:val="20"/>
        </w:rPr>
        <w:t>A</w:t>
      </w:r>
      <w:r w:rsidR="00B958CB">
        <w:rPr>
          <w:color w:val="000000"/>
          <w:sz w:val="20"/>
          <w:szCs w:val="20"/>
        </w:rPr>
        <w:t>.</w:t>
      </w:r>
      <w:r w:rsidR="004A0134">
        <w:rPr>
          <w:color w:val="000000"/>
          <w:sz w:val="20"/>
          <w:szCs w:val="20"/>
        </w:rPr>
        <w:t xml:space="preserve"> Miller Wolf. </w:t>
      </w:r>
      <w:r w:rsidRPr="00A80DB9">
        <w:rPr>
          <w:color w:val="000000"/>
          <w:sz w:val="20"/>
          <w:szCs w:val="20"/>
        </w:rPr>
        <w:t xml:space="preserve">  </w:t>
      </w:r>
      <w:r w:rsidR="00E553B6">
        <w:rPr>
          <w:color w:val="000000"/>
          <w:sz w:val="20"/>
          <w:szCs w:val="20"/>
        </w:rPr>
        <w:t xml:space="preserve">An Osteobiographic Narrative </w:t>
      </w:r>
      <w:r w:rsidRPr="00A80DB9">
        <w:rPr>
          <w:color w:val="000000"/>
          <w:sz w:val="20"/>
          <w:szCs w:val="20"/>
        </w:rPr>
        <w:t>of Copan’s Early Royal Dynasty</w:t>
      </w:r>
      <w:r w:rsidR="004A0134">
        <w:rPr>
          <w:color w:val="000000"/>
          <w:sz w:val="20"/>
          <w:szCs w:val="20"/>
        </w:rPr>
        <w:t xml:space="preserve">.  In </w:t>
      </w:r>
      <w:r w:rsidR="004A0134" w:rsidRPr="004A0134">
        <w:rPr>
          <w:color w:val="333333"/>
          <w:sz w:val="20"/>
          <w:szCs w:val="20"/>
        </w:rPr>
        <w:t>G Wrobel &amp; A Cucina, ed</w:t>
      </w:r>
      <w:r w:rsidR="004A0134">
        <w:rPr>
          <w:color w:val="333333"/>
          <w:sz w:val="20"/>
          <w:szCs w:val="20"/>
        </w:rPr>
        <w:t xml:space="preserve">s, </w:t>
      </w:r>
      <w:r w:rsidR="004A0134" w:rsidRPr="004A0134">
        <w:rPr>
          <w:color w:val="333333"/>
          <w:sz w:val="20"/>
          <w:szCs w:val="20"/>
        </w:rPr>
        <w:t>Osteobiological Narratives in Mesoamerica:</w:t>
      </w:r>
      <w:r w:rsidR="00E553B6">
        <w:rPr>
          <w:color w:val="333333"/>
          <w:sz w:val="20"/>
          <w:szCs w:val="20"/>
        </w:rPr>
        <w:t xml:space="preserve"> </w:t>
      </w:r>
      <w:r w:rsidR="004A0134" w:rsidRPr="004A0134">
        <w:rPr>
          <w:color w:val="333333"/>
          <w:sz w:val="20"/>
          <w:szCs w:val="20"/>
        </w:rPr>
        <w:t>Revealing the Lives and Deaths of Ancient Individuals</w:t>
      </w:r>
      <w:r w:rsidR="00B93BB6">
        <w:rPr>
          <w:color w:val="333333"/>
          <w:sz w:val="20"/>
          <w:szCs w:val="20"/>
        </w:rPr>
        <w:t>, pp. 451-508</w:t>
      </w:r>
      <w:r w:rsidR="00DF507D">
        <w:rPr>
          <w:color w:val="333333"/>
          <w:sz w:val="20"/>
          <w:szCs w:val="20"/>
        </w:rPr>
        <w:t>.</w:t>
      </w:r>
      <w:r w:rsidR="004A0134">
        <w:rPr>
          <w:color w:val="333333"/>
          <w:sz w:val="20"/>
          <w:szCs w:val="20"/>
        </w:rPr>
        <w:t xml:space="preserve"> University </w:t>
      </w:r>
      <w:r w:rsidR="00D5225E">
        <w:rPr>
          <w:color w:val="333333"/>
          <w:sz w:val="20"/>
          <w:szCs w:val="20"/>
        </w:rPr>
        <w:t>Press of Florida</w:t>
      </w:r>
      <w:r w:rsidR="004A0134">
        <w:rPr>
          <w:color w:val="333333"/>
          <w:sz w:val="20"/>
          <w:szCs w:val="20"/>
        </w:rPr>
        <w:t xml:space="preserve"> (</w:t>
      </w:r>
      <w:r w:rsidR="00E4597F">
        <w:rPr>
          <w:color w:val="333333"/>
          <w:sz w:val="20"/>
          <w:szCs w:val="20"/>
        </w:rPr>
        <w:t>2024)</w:t>
      </w:r>
      <w:r w:rsidR="004A0134">
        <w:rPr>
          <w:color w:val="333333"/>
          <w:sz w:val="20"/>
          <w:szCs w:val="20"/>
        </w:rPr>
        <w:t>.</w:t>
      </w:r>
    </w:p>
    <w:p w14:paraId="4227AC0D" w14:textId="07005501" w:rsidR="007F6DB4" w:rsidRDefault="007F6DB4" w:rsidP="004A0134">
      <w:pPr>
        <w:autoSpaceDE w:val="0"/>
        <w:autoSpaceDN w:val="0"/>
        <w:adjustRightInd w:val="0"/>
        <w:rPr>
          <w:color w:val="333333"/>
          <w:sz w:val="20"/>
          <w:szCs w:val="20"/>
        </w:rPr>
      </w:pPr>
    </w:p>
    <w:p w14:paraId="7FB87FC8" w14:textId="79663C43" w:rsidR="007F6DB4" w:rsidRDefault="007F6DB4" w:rsidP="007F6DB4">
      <w:pPr>
        <w:rPr>
          <w:color w:val="212121"/>
          <w:sz w:val="20"/>
          <w:szCs w:val="20"/>
          <w:shd w:val="clear" w:color="auto" w:fill="FFFFFF"/>
        </w:rPr>
      </w:pPr>
      <w:r w:rsidRPr="009365E3">
        <w:rPr>
          <w:sz w:val="20"/>
          <w:szCs w:val="20"/>
        </w:rPr>
        <w:t>Prevedorou, E., J</w:t>
      </w:r>
      <w:r>
        <w:rPr>
          <w:sz w:val="20"/>
          <w:szCs w:val="20"/>
        </w:rPr>
        <w:t xml:space="preserve">. </w:t>
      </w:r>
      <w:r w:rsidRPr="009365E3">
        <w:rPr>
          <w:sz w:val="20"/>
          <w:szCs w:val="20"/>
        </w:rPr>
        <w:t>E. Buikstra, H. Liedl, L.Waltenberger, and A. Hoff</w:t>
      </w:r>
      <w:r w:rsidRPr="009365E3">
        <w:rPr>
          <w:sz w:val="20"/>
          <w:szCs w:val="20"/>
          <w:vertAlign w:val="superscript"/>
        </w:rPr>
        <w:t>.</w:t>
      </w:r>
      <w:r w:rsidRPr="009365E3">
        <w:rPr>
          <w:sz w:val="20"/>
          <w:szCs w:val="20"/>
        </w:rPr>
        <w:t xml:space="preserve"> Unwritten Histories of Ancient Athens: The People of the Phaleron Cemetery. In </w:t>
      </w:r>
      <w:r w:rsidRPr="009365E3">
        <w:rPr>
          <w:i/>
          <w:iCs/>
          <w:color w:val="212121"/>
          <w:sz w:val="20"/>
          <w:szCs w:val="20"/>
        </w:rPr>
        <w:t>Bioarchaeological perspectives on inequality and social differentiation from the ancient Greek world</w:t>
      </w:r>
      <w:r w:rsidRPr="009365E3">
        <w:rPr>
          <w:color w:val="212121"/>
          <w:sz w:val="20"/>
          <w:szCs w:val="20"/>
          <w:shd w:val="clear" w:color="auto" w:fill="FFFFFF"/>
        </w:rPr>
        <w:t>’ A Lagia and S Voutsaki eds</w:t>
      </w:r>
      <w:r w:rsidR="006562AC">
        <w:rPr>
          <w:color w:val="212121"/>
          <w:sz w:val="20"/>
          <w:szCs w:val="20"/>
          <w:shd w:val="clear" w:color="auto" w:fill="FFFFFF"/>
        </w:rPr>
        <w:t xml:space="preserve">., pp. 184-230. </w:t>
      </w:r>
      <w:r w:rsidRPr="009365E3">
        <w:rPr>
          <w:color w:val="212121"/>
          <w:sz w:val="20"/>
          <w:szCs w:val="20"/>
          <w:shd w:val="clear" w:color="auto" w:fill="FFFFFF"/>
        </w:rPr>
        <w:t xml:space="preserve"> Gainesville: University Press of Florida (</w:t>
      </w:r>
      <w:r w:rsidR="00E4597F">
        <w:rPr>
          <w:color w:val="212121"/>
          <w:sz w:val="20"/>
          <w:szCs w:val="20"/>
          <w:shd w:val="clear" w:color="auto" w:fill="FFFFFF"/>
        </w:rPr>
        <w:t>2024</w:t>
      </w:r>
      <w:r w:rsidRPr="009365E3">
        <w:rPr>
          <w:color w:val="212121"/>
          <w:sz w:val="20"/>
          <w:szCs w:val="20"/>
          <w:shd w:val="clear" w:color="auto" w:fill="FFFFFF"/>
        </w:rPr>
        <w:t>).</w:t>
      </w:r>
    </w:p>
    <w:p w14:paraId="640B2812" w14:textId="77777777" w:rsidR="007F6DB4" w:rsidRDefault="007F6DB4" w:rsidP="007F6DB4">
      <w:pPr>
        <w:rPr>
          <w:color w:val="212121"/>
          <w:sz w:val="20"/>
          <w:szCs w:val="20"/>
          <w:shd w:val="clear" w:color="auto" w:fill="FFFFFF"/>
        </w:rPr>
      </w:pPr>
    </w:p>
    <w:p w14:paraId="32C9B884" w14:textId="2110902F" w:rsidR="007F6DB4" w:rsidRDefault="007F6DB4" w:rsidP="007F6DB4">
      <w:pPr>
        <w:autoSpaceDE w:val="0"/>
        <w:autoSpaceDN w:val="0"/>
        <w:adjustRightInd w:val="0"/>
        <w:rPr>
          <w:color w:val="212121"/>
          <w:sz w:val="20"/>
          <w:szCs w:val="20"/>
          <w:shd w:val="clear" w:color="auto" w:fill="FFFFFF"/>
        </w:rPr>
      </w:pPr>
      <w:r>
        <w:rPr>
          <w:color w:val="212121"/>
          <w:sz w:val="20"/>
          <w:szCs w:val="20"/>
          <w:shd w:val="clear" w:color="auto" w:fill="FFFFFF"/>
        </w:rPr>
        <w:t>Buikstra, J. E</w:t>
      </w:r>
      <w:r w:rsidRPr="00D5225E">
        <w:rPr>
          <w:color w:val="212121"/>
          <w:sz w:val="20"/>
          <w:szCs w:val="20"/>
          <w:shd w:val="clear" w:color="auto" w:fill="FFFFFF"/>
        </w:rPr>
        <w:t xml:space="preserve">. </w:t>
      </w:r>
      <w:r w:rsidRPr="00D5225E">
        <w:rPr>
          <w:sz w:val="20"/>
          <w:szCs w:val="20"/>
        </w:rPr>
        <w:t>Bioarchaeology of the Eastern Mediterranean:  Plans and Prospects</w:t>
      </w:r>
      <w:r>
        <w:rPr>
          <w:i/>
          <w:iCs/>
          <w:sz w:val="20"/>
          <w:szCs w:val="20"/>
        </w:rPr>
        <w:t xml:space="preserve">. </w:t>
      </w:r>
      <w:r w:rsidRPr="009365E3">
        <w:rPr>
          <w:sz w:val="20"/>
          <w:szCs w:val="20"/>
        </w:rPr>
        <w:t xml:space="preserve">In </w:t>
      </w:r>
      <w:r w:rsidRPr="009365E3">
        <w:rPr>
          <w:i/>
          <w:iCs/>
          <w:color w:val="212121"/>
          <w:sz w:val="20"/>
          <w:szCs w:val="20"/>
        </w:rPr>
        <w:t>Bioarchaeological perspectives on inequality and social differentiation from the ancient Greek world</w:t>
      </w:r>
      <w:r w:rsidRPr="009365E3">
        <w:rPr>
          <w:color w:val="212121"/>
          <w:sz w:val="20"/>
          <w:szCs w:val="20"/>
          <w:shd w:val="clear" w:color="auto" w:fill="FFFFFF"/>
        </w:rPr>
        <w:t> A Lagia and S Voutsaki eds</w:t>
      </w:r>
      <w:r w:rsidR="00B93BB6">
        <w:rPr>
          <w:color w:val="212121"/>
          <w:sz w:val="20"/>
          <w:szCs w:val="20"/>
          <w:shd w:val="clear" w:color="auto" w:fill="FFFFFF"/>
        </w:rPr>
        <w:t>., pp. 3</w:t>
      </w:r>
      <w:r w:rsidR="003D07CB">
        <w:rPr>
          <w:color w:val="212121"/>
          <w:sz w:val="20"/>
          <w:szCs w:val="20"/>
          <w:shd w:val="clear" w:color="auto" w:fill="FFFFFF"/>
        </w:rPr>
        <w:t>8</w:t>
      </w:r>
      <w:r w:rsidR="00B93BB6">
        <w:rPr>
          <w:color w:val="212121"/>
          <w:sz w:val="20"/>
          <w:szCs w:val="20"/>
          <w:shd w:val="clear" w:color="auto" w:fill="FFFFFF"/>
        </w:rPr>
        <w:t>1-397</w:t>
      </w:r>
      <w:r w:rsidR="003D07CB">
        <w:rPr>
          <w:color w:val="212121"/>
          <w:sz w:val="20"/>
          <w:szCs w:val="20"/>
          <w:shd w:val="clear" w:color="auto" w:fill="FFFFFF"/>
        </w:rPr>
        <w:t xml:space="preserve">. </w:t>
      </w:r>
      <w:r w:rsidRPr="009365E3">
        <w:rPr>
          <w:color w:val="212121"/>
          <w:sz w:val="20"/>
          <w:szCs w:val="20"/>
          <w:shd w:val="clear" w:color="auto" w:fill="FFFFFF"/>
        </w:rPr>
        <w:t>Gainesville: University Press of Florida (</w:t>
      </w:r>
      <w:r w:rsidR="00E4597F">
        <w:rPr>
          <w:color w:val="212121"/>
          <w:sz w:val="20"/>
          <w:szCs w:val="20"/>
          <w:shd w:val="clear" w:color="auto" w:fill="FFFFFF"/>
        </w:rPr>
        <w:t>2024</w:t>
      </w:r>
      <w:r w:rsidR="00A87081">
        <w:rPr>
          <w:color w:val="212121"/>
          <w:sz w:val="20"/>
          <w:szCs w:val="20"/>
          <w:shd w:val="clear" w:color="auto" w:fill="FFFFFF"/>
        </w:rPr>
        <w:t>)</w:t>
      </w:r>
      <w:r w:rsidRPr="009365E3">
        <w:rPr>
          <w:color w:val="212121"/>
          <w:sz w:val="20"/>
          <w:szCs w:val="20"/>
          <w:shd w:val="clear" w:color="auto" w:fill="FFFFFF"/>
        </w:rPr>
        <w:t>.</w:t>
      </w:r>
    </w:p>
    <w:p w14:paraId="164381A6" w14:textId="77777777" w:rsidR="00B23CD9" w:rsidRDefault="00B23CD9" w:rsidP="007F6DB4">
      <w:pPr>
        <w:autoSpaceDE w:val="0"/>
        <w:autoSpaceDN w:val="0"/>
        <w:adjustRightInd w:val="0"/>
        <w:rPr>
          <w:color w:val="212121"/>
          <w:sz w:val="20"/>
          <w:szCs w:val="20"/>
          <w:shd w:val="clear" w:color="auto" w:fill="FFFFFF"/>
        </w:rPr>
      </w:pPr>
    </w:p>
    <w:p w14:paraId="1B22C2DE" w14:textId="3415D6A4" w:rsidR="00B23CD9" w:rsidRPr="00B23CD9" w:rsidRDefault="00B23CD9" w:rsidP="007F6DB4">
      <w:pPr>
        <w:autoSpaceDE w:val="0"/>
        <w:autoSpaceDN w:val="0"/>
        <w:adjustRightInd w:val="0"/>
        <w:rPr>
          <w:color w:val="000000" w:themeColor="text1"/>
          <w:sz w:val="20"/>
          <w:szCs w:val="20"/>
        </w:rPr>
      </w:pPr>
      <w:r>
        <w:rPr>
          <w:color w:val="212121"/>
          <w:sz w:val="20"/>
          <w:szCs w:val="20"/>
          <w:shd w:val="clear" w:color="auto" w:fill="FFFFFF"/>
        </w:rPr>
        <w:t xml:space="preserve">Buikstra, J. E. A Bioarchaeological Perspective: What’s in a Name. </w:t>
      </w:r>
      <w:r>
        <w:rPr>
          <w:i/>
          <w:iCs/>
          <w:color w:val="212121"/>
          <w:sz w:val="20"/>
          <w:szCs w:val="20"/>
          <w:shd w:val="clear" w:color="auto" w:fill="FFFFFF"/>
        </w:rPr>
        <w:t>Annual Review of Anthropology</w:t>
      </w:r>
      <w:r>
        <w:rPr>
          <w:color w:val="212121"/>
          <w:sz w:val="20"/>
          <w:szCs w:val="20"/>
          <w:shd w:val="clear" w:color="auto" w:fill="FFFFFF"/>
        </w:rPr>
        <w:t xml:space="preserve"> 53</w:t>
      </w:r>
      <w:r w:rsidR="00882BEB">
        <w:rPr>
          <w:color w:val="212121"/>
          <w:sz w:val="20"/>
          <w:szCs w:val="20"/>
          <w:shd w:val="clear" w:color="auto" w:fill="FFFFFF"/>
        </w:rPr>
        <w:t>., 19 pp.</w:t>
      </w:r>
      <w:r>
        <w:rPr>
          <w:color w:val="212121"/>
          <w:sz w:val="20"/>
          <w:szCs w:val="20"/>
          <w:shd w:val="clear" w:color="auto" w:fill="FFFFFF"/>
        </w:rPr>
        <w:t xml:space="preserve">   </w:t>
      </w:r>
      <w:hyperlink r:id="rId48" w:history="1">
        <w:r w:rsidRPr="00B23CD9">
          <w:rPr>
            <w:rStyle w:val="Hyperlink"/>
            <w:color w:val="000000" w:themeColor="text1"/>
            <w:sz w:val="20"/>
            <w:szCs w:val="20"/>
            <w:u w:val="none"/>
            <w:shd w:val="clear" w:color="auto" w:fill="FFFFFF"/>
          </w:rPr>
          <w:t>https://doi.org/10.1146/annurev-anthro-063021-014236</w:t>
        </w:r>
      </w:hyperlink>
      <w:r w:rsidR="00405BD4">
        <w:rPr>
          <w:rStyle w:val="Hyperlink"/>
          <w:color w:val="000000" w:themeColor="text1"/>
          <w:sz w:val="20"/>
          <w:szCs w:val="20"/>
          <w:u w:val="none"/>
          <w:shd w:val="clear" w:color="auto" w:fill="FFFFFF"/>
        </w:rPr>
        <w:t xml:space="preserve"> (2024)</w:t>
      </w:r>
    </w:p>
    <w:p w14:paraId="0BEA72DA" w14:textId="77777777" w:rsidR="00F101E3" w:rsidRPr="00B23CD9" w:rsidRDefault="00F101E3" w:rsidP="00F101E3">
      <w:pPr>
        <w:autoSpaceDE w:val="0"/>
        <w:autoSpaceDN w:val="0"/>
        <w:adjustRightInd w:val="0"/>
        <w:rPr>
          <w:b/>
          <w:bCs/>
          <w:color w:val="000000" w:themeColor="text1"/>
          <w:sz w:val="20"/>
          <w:szCs w:val="20"/>
        </w:rPr>
      </w:pPr>
    </w:p>
    <w:p w14:paraId="192718AD" w14:textId="4C1F64B6" w:rsidR="00F101E3" w:rsidRPr="0066335E" w:rsidRDefault="00F101E3" w:rsidP="00F101E3">
      <w:pPr>
        <w:autoSpaceDE w:val="0"/>
        <w:autoSpaceDN w:val="0"/>
        <w:adjustRightInd w:val="0"/>
        <w:rPr>
          <w:color w:val="000000"/>
          <w:sz w:val="20"/>
          <w:szCs w:val="20"/>
        </w:rPr>
      </w:pPr>
      <w:r w:rsidRPr="0066335E">
        <w:rPr>
          <w:color w:val="000000"/>
          <w:sz w:val="20"/>
          <w:szCs w:val="20"/>
        </w:rPr>
        <w:t xml:space="preserve">King, JL, JE Buikstra, and RB Pickering. Ontology, Time Travel, and Transformation in the Lower Illinois Valley.  In: </w:t>
      </w:r>
      <w:r w:rsidR="00B05083" w:rsidRPr="0066335E">
        <w:rPr>
          <w:sz w:val="20"/>
          <w:szCs w:val="20"/>
        </w:rPr>
        <w:t>In</w:t>
      </w:r>
      <w:r w:rsidR="00B05083" w:rsidRPr="0066335E">
        <w:rPr>
          <w:rStyle w:val="apple-converted-space"/>
          <w:sz w:val="20"/>
          <w:szCs w:val="20"/>
        </w:rPr>
        <w:t> </w:t>
      </w:r>
      <w:r w:rsidR="00B05083" w:rsidRPr="0066335E">
        <w:rPr>
          <w:i/>
          <w:iCs/>
          <w:sz w:val="20"/>
          <w:szCs w:val="20"/>
        </w:rPr>
        <w:t>Exploring Ontologies of the Precontact Americas: From Individual Bodies to Bodies of Social Theory</w:t>
      </w:r>
      <w:r w:rsidRPr="0066335E">
        <w:rPr>
          <w:i/>
          <w:iCs/>
          <w:color w:val="000000"/>
          <w:sz w:val="20"/>
          <w:szCs w:val="20"/>
        </w:rPr>
        <w:t>y</w:t>
      </w:r>
      <w:r w:rsidRPr="0066335E">
        <w:rPr>
          <w:color w:val="000000"/>
          <w:sz w:val="20"/>
          <w:szCs w:val="20"/>
        </w:rPr>
        <w:t>, edited by Gordon F.M. Rakita and M</w:t>
      </w:r>
      <w:r w:rsidR="00B958CB" w:rsidRPr="0066335E">
        <w:rPr>
          <w:color w:val="000000"/>
          <w:sz w:val="20"/>
          <w:szCs w:val="20"/>
        </w:rPr>
        <w:t>.</w:t>
      </w:r>
      <w:r w:rsidRPr="0066335E">
        <w:rPr>
          <w:color w:val="000000"/>
          <w:sz w:val="20"/>
          <w:szCs w:val="20"/>
        </w:rPr>
        <w:t xml:space="preserve"> C</w:t>
      </w:r>
      <w:r w:rsidR="00B958CB" w:rsidRPr="0066335E">
        <w:rPr>
          <w:color w:val="000000"/>
          <w:sz w:val="20"/>
          <w:szCs w:val="20"/>
        </w:rPr>
        <w:t>.</w:t>
      </w:r>
      <w:r w:rsidRPr="0066335E">
        <w:rPr>
          <w:color w:val="000000"/>
          <w:sz w:val="20"/>
          <w:szCs w:val="20"/>
        </w:rPr>
        <w:t xml:space="preserve"> Lozada.  University Press of Florida</w:t>
      </w:r>
      <w:r w:rsidR="00676CC0" w:rsidRPr="0066335E">
        <w:rPr>
          <w:color w:val="000000"/>
          <w:sz w:val="20"/>
          <w:szCs w:val="20"/>
        </w:rPr>
        <w:t xml:space="preserve"> (</w:t>
      </w:r>
      <w:r w:rsidR="003B2C2A" w:rsidRPr="0066335E">
        <w:rPr>
          <w:color w:val="000000"/>
          <w:sz w:val="20"/>
          <w:szCs w:val="20"/>
        </w:rPr>
        <w:t>2024</w:t>
      </w:r>
      <w:r w:rsidR="00676CC0" w:rsidRPr="0066335E">
        <w:rPr>
          <w:color w:val="000000"/>
          <w:sz w:val="20"/>
          <w:szCs w:val="20"/>
        </w:rPr>
        <w:t>)</w:t>
      </w:r>
      <w:r w:rsidRPr="0066335E">
        <w:rPr>
          <w:color w:val="000000"/>
          <w:sz w:val="20"/>
          <w:szCs w:val="20"/>
        </w:rPr>
        <w:t>.</w:t>
      </w:r>
    </w:p>
    <w:p w14:paraId="579CCF14" w14:textId="77777777" w:rsidR="003A6205" w:rsidRPr="0066335E" w:rsidRDefault="003A6205" w:rsidP="00F101E3">
      <w:pPr>
        <w:autoSpaceDE w:val="0"/>
        <w:autoSpaceDN w:val="0"/>
        <w:adjustRightInd w:val="0"/>
        <w:rPr>
          <w:color w:val="000000"/>
          <w:sz w:val="20"/>
          <w:szCs w:val="20"/>
        </w:rPr>
      </w:pPr>
    </w:p>
    <w:p w14:paraId="1023596B" w14:textId="77777777" w:rsidR="003A6205" w:rsidRPr="0066335E" w:rsidRDefault="003A6205" w:rsidP="003A6205">
      <w:pPr>
        <w:rPr>
          <w:color w:val="212121"/>
          <w:sz w:val="20"/>
          <w:szCs w:val="20"/>
        </w:rPr>
      </w:pPr>
      <w:r w:rsidRPr="0066335E">
        <w:rPr>
          <w:color w:val="212121"/>
          <w:sz w:val="20"/>
          <w:szCs w:val="20"/>
        </w:rPr>
        <w:t>Robbins Schug, G., and Buikstra, J.E., (under review). Planetary Health and ONE</w:t>
      </w:r>
    </w:p>
    <w:p w14:paraId="64B74BB1" w14:textId="3110008B" w:rsidR="003A6205" w:rsidRPr="0066335E" w:rsidRDefault="003A6205" w:rsidP="003A6205">
      <w:pPr>
        <w:rPr>
          <w:color w:val="212121"/>
          <w:sz w:val="20"/>
          <w:szCs w:val="20"/>
        </w:rPr>
      </w:pPr>
      <w:r w:rsidRPr="0066335E">
        <w:rPr>
          <w:color w:val="212121"/>
          <w:sz w:val="20"/>
          <w:szCs w:val="20"/>
        </w:rPr>
        <w:t>Paleopathology: Climate adaptation, risk, and resilience in the Holocene. In J. Haldon, L. Mordechai, R. Fernandez, and A. Izdebski (Eds.), Resilience and Sustainability: Past trajectories, contemporary directions, policy relevance. Cham: Springer</w:t>
      </w:r>
      <w:r w:rsidRPr="0066335E">
        <w:rPr>
          <w:color w:val="222222"/>
          <w:sz w:val="20"/>
          <w:szCs w:val="20"/>
        </w:rPr>
        <w:t>. </w:t>
      </w:r>
      <w:r w:rsidRPr="0066335E">
        <w:rPr>
          <w:color w:val="212121"/>
          <w:sz w:val="20"/>
          <w:szCs w:val="20"/>
        </w:rPr>
        <w:t>Submitted October 31, 2024.</w:t>
      </w:r>
    </w:p>
    <w:p w14:paraId="4ADF74BE" w14:textId="77777777" w:rsidR="003A6205" w:rsidRPr="0066335E" w:rsidRDefault="003A6205" w:rsidP="003A6205">
      <w:pPr>
        <w:rPr>
          <w:color w:val="212121"/>
          <w:sz w:val="20"/>
          <w:szCs w:val="20"/>
        </w:rPr>
      </w:pPr>
    </w:p>
    <w:p w14:paraId="4DE7BAFA" w14:textId="6252950E" w:rsidR="00405BD4" w:rsidRDefault="003A6205" w:rsidP="00494388">
      <w:pPr>
        <w:rPr>
          <w:color w:val="212121"/>
          <w:sz w:val="20"/>
          <w:szCs w:val="20"/>
        </w:rPr>
      </w:pPr>
      <w:r w:rsidRPr="0066335E">
        <w:rPr>
          <w:color w:val="212121"/>
          <w:sz w:val="20"/>
          <w:szCs w:val="20"/>
        </w:rPr>
        <w:t>Robbins Schug, G., and Buikstra, J.E.</w:t>
      </w:r>
      <w:r w:rsidR="00494388" w:rsidRPr="0066335E">
        <w:rPr>
          <w:color w:val="212121"/>
          <w:sz w:val="20"/>
          <w:szCs w:val="20"/>
        </w:rPr>
        <w:t xml:space="preserve"> </w:t>
      </w:r>
      <w:r w:rsidR="00E7039F">
        <w:rPr>
          <w:color w:val="212121"/>
          <w:sz w:val="20"/>
          <w:szCs w:val="20"/>
        </w:rPr>
        <w:t xml:space="preserve">(2025) </w:t>
      </w:r>
      <w:r w:rsidRPr="0066335E">
        <w:rPr>
          <w:color w:val="212121"/>
          <w:sz w:val="20"/>
          <w:szCs w:val="20"/>
        </w:rPr>
        <w:t>From ONE Health to ONE</w:t>
      </w:r>
      <w:r w:rsidR="0066335E" w:rsidRPr="0066335E">
        <w:rPr>
          <w:color w:val="212121"/>
          <w:sz w:val="20"/>
          <w:szCs w:val="20"/>
        </w:rPr>
        <w:t xml:space="preserve"> </w:t>
      </w:r>
      <w:r w:rsidRPr="0066335E">
        <w:rPr>
          <w:color w:val="212121"/>
          <w:sz w:val="20"/>
          <w:szCs w:val="20"/>
        </w:rPr>
        <w:t>Paleopathology: Deep-time perspectives on health in the face of climate and environmental change. Encyclopedia of ONE Health. Wuhan: MDPI. </w:t>
      </w:r>
      <w:r w:rsidRPr="0066335E">
        <w:rPr>
          <w:color w:val="222222"/>
          <w:sz w:val="20"/>
          <w:szCs w:val="20"/>
        </w:rPr>
        <w:t>ISSN 2673-8392. </w:t>
      </w:r>
      <w:r w:rsidRPr="0066335E">
        <w:rPr>
          <w:color w:val="212121"/>
          <w:sz w:val="20"/>
          <w:szCs w:val="20"/>
        </w:rPr>
        <w:t>Submitted October 30, 2024</w:t>
      </w:r>
    </w:p>
    <w:p w14:paraId="43DA221A" w14:textId="77777777" w:rsidR="00E7039F" w:rsidRDefault="00E7039F" w:rsidP="00494388">
      <w:pPr>
        <w:rPr>
          <w:color w:val="212121"/>
          <w:sz w:val="20"/>
          <w:szCs w:val="20"/>
        </w:rPr>
      </w:pPr>
    </w:p>
    <w:p w14:paraId="1B225FFD" w14:textId="46357488" w:rsidR="00E7039F" w:rsidRPr="00E7039F" w:rsidRDefault="00E7039F" w:rsidP="00494388">
      <w:pPr>
        <w:rPr>
          <w:color w:val="212121"/>
          <w:sz w:val="20"/>
          <w:szCs w:val="20"/>
        </w:rPr>
      </w:pPr>
      <w:r w:rsidRPr="00E7039F">
        <w:rPr>
          <w:color w:val="212121"/>
          <w:sz w:val="20"/>
          <w:szCs w:val="20"/>
        </w:rPr>
        <w:t>Buikstra, JE., Uhl, E., and Schug, GR (2025) Viewpoint: One Paleopathology and Lessons from the Past.</w:t>
      </w:r>
      <w:r w:rsidRPr="00E7039F">
        <w:rPr>
          <w:i/>
          <w:iCs/>
          <w:sz w:val="20"/>
          <w:szCs w:val="20"/>
        </w:rPr>
        <w:t xml:space="preserve"> Bioscience, </w:t>
      </w:r>
      <w:r w:rsidRPr="00E7039F">
        <w:rPr>
          <w:sz w:val="20"/>
          <w:szCs w:val="20"/>
        </w:rPr>
        <w:t>accepted.</w:t>
      </w:r>
    </w:p>
    <w:p w14:paraId="3A736CDA" w14:textId="77777777" w:rsidR="00DF507D" w:rsidRPr="00E7039F" w:rsidRDefault="00DF507D" w:rsidP="00405BD4">
      <w:pPr>
        <w:rPr>
          <w:bCs/>
          <w:sz w:val="20"/>
          <w:szCs w:val="20"/>
        </w:rPr>
      </w:pPr>
    </w:p>
    <w:p w14:paraId="4B190CA3" w14:textId="544D49FB" w:rsidR="00494388" w:rsidRPr="0066335E" w:rsidRDefault="00494388" w:rsidP="00494388">
      <w:pPr>
        <w:rPr>
          <w:color w:val="212121"/>
          <w:sz w:val="20"/>
          <w:szCs w:val="20"/>
        </w:rPr>
      </w:pPr>
      <w:r w:rsidRPr="0066335E">
        <w:rPr>
          <w:color w:val="212121"/>
          <w:sz w:val="20"/>
          <w:szCs w:val="20"/>
        </w:rPr>
        <w:t>Cormier A.A., L. Hayes, H. Liedl, M. Velegraki</w:t>
      </w:r>
      <w:r w:rsidR="00455062">
        <w:rPr>
          <w:color w:val="212121"/>
          <w:sz w:val="20"/>
          <w:szCs w:val="20"/>
        </w:rPr>
        <w:t xml:space="preserve">, </w:t>
      </w:r>
      <w:r w:rsidRPr="0066335E">
        <w:rPr>
          <w:color w:val="212121"/>
          <w:sz w:val="20"/>
          <w:szCs w:val="20"/>
        </w:rPr>
        <w:t>and J. Buikstra 2025 "Η Βιο-αρχαιολογία των ομαδικών ταφών από τον Κεντρικό Τομέα." Στο</w:t>
      </w:r>
      <w:r w:rsidRPr="0066335E">
        <w:rPr>
          <w:rStyle w:val="apple-converted-space"/>
          <w:color w:val="212121"/>
          <w:sz w:val="20"/>
          <w:szCs w:val="20"/>
        </w:rPr>
        <w:t> </w:t>
      </w:r>
      <w:r w:rsidRPr="0066335E">
        <w:rPr>
          <w:i/>
          <w:iCs/>
          <w:color w:val="212121"/>
          <w:sz w:val="20"/>
          <w:szCs w:val="20"/>
        </w:rPr>
        <w:t>Φάληρο</w:t>
      </w:r>
      <w:r w:rsidRPr="0066335E">
        <w:rPr>
          <w:color w:val="212121"/>
          <w:sz w:val="20"/>
          <w:szCs w:val="20"/>
        </w:rPr>
        <w:t>.</w:t>
      </w:r>
      <w:r w:rsidRPr="0066335E">
        <w:rPr>
          <w:rStyle w:val="apple-converted-space"/>
          <w:color w:val="212121"/>
          <w:sz w:val="20"/>
          <w:szCs w:val="20"/>
        </w:rPr>
        <w:t> </w:t>
      </w:r>
      <w:r w:rsidRPr="0066335E">
        <w:rPr>
          <w:i/>
          <w:iCs/>
          <w:color w:val="212121"/>
          <w:sz w:val="20"/>
          <w:szCs w:val="20"/>
        </w:rPr>
        <w:t>Το παράλιο νεκροταφείο των Αθηνώ</w:t>
      </w:r>
      <w:r w:rsidRPr="0066335E">
        <w:rPr>
          <w:color w:val="212121"/>
          <w:sz w:val="20"/>
          <w:szCs w:val="20"/>
        </w:rPr>
        <w:t>ν, επιμέλεια από Σ. Χρυσουλάκη, Ι. Παππά και Α.Αλεξανδρίδου, Αθήνα: ΑΙΓΕΑΣ ΑΜΚΕ.  Cormier A.A., L. Hayes, H. Liedl, M. Velegraki  and J. Buikstra 2025 "The Bio-archaeological research of the mass burials from the Central Sector."  In </w:t>
      </w:r>
      <w:r w:rsidRPr="0066335E">
        <w:rPr>
          <w:i/>
          <w:iCs/>
          <w:color w:val="212121"/>
          <w:sz w:val="20"/>
          <w:szCs w:val="20"/>
        </w:rPr>
        <w:t>Phaleron. the Athenian Cemetery by the Sea</w:t>
      </w:r>
      <w:r w:rsidRPr="0066335E">
        <w:rPr>
          <w:color w:val="212121"/>
          <w:sz w:val="20"/>
          <w:szCs w:val="20"/>
        </w:rPr>
        <w:t>, edited by S. Chryssoulaki, I. Pappas and A. Alexandridou, Athens: AEGEAS NC</w:t>
      </w:r>
    </w:p>
    <w:p w14:paraId="7553F822" w14:textId="77777777" w:rsidR="00494388" w:rsidRPr="0066335E" w:rsidRDefault="00494388" w:rsidP="00494388">
      <w:pPr>
        <w:rPr>
          <w:bCs/>
          <w:sz w:val="20"/>
          <w:szCs w:val="20"/>
        </w:rPr>
      </w:pPr>
    </w:p>
    <w:p w14:paraId="68B3BD07" w14:textId="7B6723C3" w:rsidR="00494388" w:rsidRPr="0066335E" w:rsidRDefault="00494388" w:rsidP="00494388">
      <w:pPr>
        <w:rPr>
          <w:color w:val="212121"/>
          <w:sz w:val="20"/>
          <w:szCs w:val="20"/>
        </w:rPr>
      </w:pPr>
      <w:r w:rsidRPr="0066335E">
        <w:rPr>
          <w:color w:val="212121"/>
          <w:sz w:val="20"/>
          <w:szCs w:val="20"/>
        </w:rPr>
        <w:t>Buikstra, J.E., C. Zikidi and J. Rothwell 2025 "Bioarchaeological Findings from the Phaleron Burial Ground." In</w:t>
      </w:r>
      <w:r w:rsidRPr="0066335E">
        <w:rPr>
          <w:rStyle w:val="apple-converted-space"/>
          <w:color w:val="212121"/>
          <w:sz w:val="20"/>
          <w:szCs w:val="20"/>
        </w:rPr>
        <w:t> </w:t>
      </w:r>
      <w:r w:rsidRPr="0066335E">
        <w:rPr>
          <w:i/>
          <w:iCs/>
          <w:color w:val="212121"/>
          <w:sz w:val="20"/>
          <w:szCs w:val="20"/>
        </w:rPr>
        <w:t>Phaleron. the Athenian Cemetery by the Sea</w:t>
      </w:r>
      <w:r w:rsidRPr="0066335E">
        <w:rPr>
          <w:color w:val="212121"/>
          <w:sz w:val="20"/>
          <w:szCs w:val="20"/>
        </w:rPr>
        <w:t>, edited by S. Chryssoulaki, I. Pappas and A. Alexandridou, Athens: AEGEAS NCC. Buikstra, J.E., C. Zikidi and J. Rothwell 2025 "Bioarchaeological Findings from the Phaleron Burial Ground." Στο</w:t>
      </w:r>
      <w:r w:rsidRPr="0066335E">
        <w:rPr>
          <w:rStyle w:val="apple-converted-space"/>
          <w:color w:val="212121"/>
          <w:sz w:val="20"/>
          <w:szCs w:val="20"/>
        </w:rPr>
        <w:t> </w:t>
      </w:r>
      <w:r w:rsidRPr="0066335E">
        <w:rPr>
          <w:i/>
          <w:iCs/>
          <w:color w:val="212121"/>
          <w:sz w:val="20"/>
          <w:szCs w:val="20"/>
        </w:rPr>
        <w:t>Φάληρο</w:t>
      </w:r>
      <w:r w:rsidRPr="0066335E">
        <w:rPr>
          <w:color w:val="212121"/>
          <w:sz w:val="20"/>
          <w:szCs w:val="20"/>
        </w:rPr>
        <w:t>. Τ</w:t>
      </w:r>
      <w:r w:rsidRPr="0066335E">
        <w:rPr>
          <w:i/>
          <w:iCs/>
          <w:color w:val="212121"/>
          <w:sz w:val="20"/>
          <w:szCs w:val="20"/>
        </w:rPr>
        <w:t>ο παράλιο νεκροταφείο των Αθηνών</w:t>
      </w:r>
      <w:r w:rsidRPr="0066335E">
        <w:rPr>
          <w:color w:val="212121"/>
          <w:sz w:val="20"/>
          <w:szCs w:val="20"/>
        </w:rPr>
        <w:t>, επιμέλεια από Σ. Χρυσουλάκη, Ι. Παππά και Α.Αλεξανδρίδου, Αθήνα: ΑΙΓΕΑΣ ΑΜΚΕ.</w:t>
      </w:r>
    </w:p>
    <w:p w14:paraId="6E043DAF" w14:textId="77777777" w:rsidR="00494388" w:rsidRPr="00494388" w:rsidRDefault="00494388" w:rsidP="00494388">
      <w:pPr>
        <w:rPr>
          <w:color w:val="212121"/>
          <w:sz w:val="22"/>
          <w:szCs w:val="22"/>
        </w:rPr>
      </w:pPr>
    </w:p>
    <w:p w14:paraId="5EEBEBE9" w14:textId="003ED4AD" w:rsidR="00EA68E1" w:rsidRPr="00EA68E1" w:rsidRDefault="00EA68E1" w:rsidP="00494388">
      <w:pPr>
        <w:rPr>
          <w:color w:val="212121"/>
          <w:sz w:val="20"/>
          <w:szCs w:val="20"/>
        </w:rPr>
      </w:pPr>
      <w:r w:rsidRPr="00EA68E1">
        <w:rPr>
          <w:rStyle w:val="Hyperlink"/>
          <w:color w:val="000000" w:themeColor="text1"/>
          <w:sz w:val="20"/>
          <w:szCs w:val="20"/>
          <w:u w:val="none"/>
          <w:bdr w:val="none" w:sz="0" w:space="0" w:color="auto" w:frame="1"/>
        </w:rPr>
        <w:lastRenderedPageBreak/>
        <w:t>Reinhard, KJ</w:t>
      </w:r>
      <w:r>
        <w:rPr>
          <w:rStyle w:val="Hyperlink"/>
          <w:color w:val="000000" w:themeColor="text1"/>
          <w:sz w:val="20"/>
          <w:szCs w:val="20"/>
          <w:u w:val="none"/>
          <w:bdr w:val="none" w:sz="0" w:space="0" w:color="auto" w:frame="1"/>
        </w:rPr>
        <w:t xml:space="preserve">, Buikstra, JE, &amp; M. Camacho. </w:t>
      </w:r>
      <w:r w:rsidRPr="00EA68E1">
        <w:rPr>
          <w:color w:val="212121"/>
          <w:sz w:val="20"/>
          <w:szCs w:val="20"/>
        </w:rPr>
        <w:t>Porotic Hyperostosis on the Colorado Plateau: Evaluating Parasitism and Nutrition</w:t>
      </w:r>
      <w:r>
        <w:rPr>
          <w:color w:val="212121"/>
          <w:sz w:val="20"/>
          <w:szCs w:val="20"/>
        </w:rPr>
        <w:t xml:space="preserve">. </w:t>
      </w:r>
      <w:r w:rsidR="0084009B">
        <w:rPr>
          <w:i/>
          <w:iCs/>
          <w:color w:val="212121"/>
          <w:sz w:val="20"/>
          <w:szCs w:val="20"/>
        </w:rPr>
        <w:t>AJBA</w:t>
      </w:r>
      <w:r>
        <w:rPr>
          <w:color w:val="212121"/>
          <w:sz w:val="20"/>
          <w:szCs w:val="20"/>
        </w:rPr>
        <w:t xml:space="preserve"> (in revision</w:t>
      </w:r>
      <w:r w:rsidR="00405BD4">
        <w:rPr>
          <w:color w:val="212121"/>
          <w:sz w:val="20"/>
          <w:szCs w:val="20"/>
        </w:rPr>
        <w:t>)</w:t>
      </w:r>
      <w:r>
        <w:rPr>
          <w:color w:val="212121"/>
          <w:sz w:val="20"/>
          <w:szCs w:val="20"/>
        </w:rPr>
        <w:t xml:space="preserve"> </w:t>
      </w:r>
      <w:r w:rsidRPr="00EA68E1">
        <w:rPr>
          <w:color w:val="212121"/>
          <w:sz w:val="20"/>
          <w:szCs w:val="20"/>
        </w:rPr>
        <w:t xml:space="preserve"> </w:t>
      </w:r>
    </w:p>
    <w:p w14:paraId="3B8561F8" w14:textId="77777777" w:rsidR="00207CB8" w:rsidRPr="00207CB8" w:rsidRDefault="00207CB8" w:rsidP="003D3128">
      <w:pPr>
        <w:rPr>
          <w:sz w:val="20"/>
          <w:szCs w:val="20"/>
        </w:rPr>
      </w:pPr>
    </w:p>
    <w:p w14:paraId="0174A7DB" w14:textId="54EFEF44" w:rsidR="003D3128" w:rsidRDefault="003D3128" w:rsidP="003D3128">
      <w:pPr>
        <w:rPr>
          <w:sz w:val="20"/>
        </w:rPr>
      </w:pPr>
      <w:r>
        <w:rPr>
          <w:sz w:val="20"/>
        </w:rPr>
        <w:t>Cox, M. V. Sgheiza, V. K. Hart, and J</w:t>
      </w:r>
      <w:r w:rsidR="00F92227">
        <w:rPr>
          <w:sz w:val="20"/>
        </w:rPr>
        <w:t xml:space="preserve">. </w:t>
      </w:r>
      <w:r>
        <w:rPr>
          <w:sz w:val="20"/>
        </w:rPr>
        <w:t>E</w:t>
      </w:r>
      <w:r w:rsidR="00F92227">
        <w:rPr>
          <w:sz w:val="20"/>
        </w:rPr>
        <w:t>.</w:t>
      </w:r>
      <w:r>
        <w:rPr>
          <w:sz w:val="20"/>
        </w:rPr>
        <w:t xml:space="preserve"> Bu</w:t>
      </w:r>
      <w:r w:rsidR="00191BB8">
        <w:rPr>
          <w:sz w:val="20"/>
        </w:rPr>
        <w:t>i</w:t>
      </w:r>
      <w:r>
        <w:rPr>
          <w:sz w:val="20"/>
        </w:rPr>
        <w:t>kstra.  Middle Woodland Memories. (in preparation).</w:t>
      </w:r>
    </w:p>
    <w:p w14:paraId="26B456CD" w14:textId="6F72C25F" w:rsidR="00D250F0" w:rsidRDefault="00D250F0" w:rsidP="007543AF">
      <w:pPr>
        <w:rPr>
          <w:sz w:val="20"/>
          <w:szCs w:val="20"/>
        </w:rPr>
      </w:pPr>
    </w:p>
    <w:p w14:paraId="035EB1A8" w14:textId="77777777" w:rsidR="0066335E" w:rsidRDefault="00F92227" w:rsidP="00F92227">
      <w:pPr>
        <w:autoSpaceDE w:val="0"/>
        <w:autoSpaceDN w:val="0"/>
        <w:adjustRightInd w:val="0"/>
        <w:rPr>
          <w:sz w:val="20"/>
          <w:szCs w:val="20"/>
        </w:rPr>
      </w:pPr>
      <w:r w:rsidRPr="00F92227">
        <w:rPr>
          <w:sz w:val="20"/>
          <w:szCs w:val="20"/>
        </w:rPr>
        <w:t>Buikstra, JE, Alexandropoulou, A, Cerezo-Roman, Chryssoulaki, S, Cormier, A, Cruz, K, Frankenberg, S, Hannigan, E, Konigsberg, L, Liedl, H, Pappas, G., Rothwell, J, &amp; Velegraki, M. Paleodemography and the Phaleron Cemetery.  In</w:t>
      </w:r>
      <w:r>
        <w:rPr>
          <w:sz w:val="20"/>
          <w:szCs w:val="20"/>
        </w:rPr>
        <w:t xml:space="preserve"> </w:t>
      </w:r>
      <w:r w:rsidRPr="00F92227">
        <w:rPr>
          <w:sz w:val="20"/>
          <w:szCs w:val="20"/>
        </w:rPr>
        <w:t xml:space="preserve">Andrikou, E., Ainian, </w:t>
      </w:r>
      <w:r>
        <w:rPr>
          <w:sz w:val="20"/>
          <w:szCs w:val="20"/>
        </w:rPr>
        <w:t xml:space="preserve">A. M., </w:t>
      </w:r>
      <w:r w:rsidRPr="00F92227">
        <w:rPr>
          <w:sz w:val="20"/>
          <w:szCs w:val="20"/>
        </w:rPr>
        <w:t xml:space="preserve">Fachard, </w:t>
      </w:r>
      <w:r>
        <w:rPr>
          <w:sz w:val="20"/>
          <w:szCs w:val="20"/>
        </w:rPr>
        <w:t xml:space="preserve">S., </w:t>
      </w:r>
      <w:r w:rsidRPr="00F92227">
        <w:rPr>
          <w:sz w:val="20"/>
          <w:szCs w:val="20"/>
        </w:rPr>
        <w:t>Papadimitriou</w:t>
      </w:r>
      <w:r>
        <w:rPr>
          <w:sz w:val="20"/>
          <w:szCs w:val="20"/>
        </w:rPr>
        <w:t xml:space="preserve">, N., </w:t>
      </w:r>
      <w:r w:rsidRPr="00F92227">
        <w:rPr>
          <w:sz w:val="20"/>
          <w:szCs w:val="20"/>
        </w:rPr>
        <w:t xml:space="preserve">Papadopoulos, </w:t>
      </w:r>
      <w:r>
        <w:rPr>
          <w:sz w:val="20"/>
          <w:szCs w:val="20"/>
        </w:rPr>
        <w:t xml:space="preserve">J., &amp; </w:t>
      </w:r>
      <w:r w:rsidRPr="00F92227">
        <w:rPr>
          <w:sz w:val="20"/>
          <w:szCs w:val="20"/>
        </w:rPr>
        <w:t>Vlanti</w:t>
      </w:r>
      <w:r>
        <w:rPr>
          <w:sz w:val="20"/>
          <w:szCs w:val="20"/>
        </w:rPr>
        <w:t>, D.</w:t>
      </w:r>
      <w:r w:rsidRPr="00F92227">
        <w:rPr>
          <w:sz w:val="20"/>
          <w:szCs w:val="20"/>
        </w:rPr>
        <w:t>(eds.),</w:t>
      </w:r>
      <w:r>
        <w:rPr>
          <w:i/>
          <w:iCs/>
          <w:sz w:val="20"/>
          <w:szCs w:val="20"/>
        </w:rPr>
        <w:t xml:space="preserve"> </w:t>
      </w:r>
      <w:r w:rsidRPr="00F92227">
        <w:rPr>
          <w:i/>
          <w:iCs/>
          <w:sz w:val="20"/>
          <w:szCs w:val="20"/>
        </w:rPr>
        <w:t>Proceedings of the International Conference</w:t>
      </w:r>
      <w:r>
        <w:rPr>
          <w:i/>
          <w:iCs/>
          <w:sz w:val="20"/>
          <w:szCs w:val="20"/>
        </w:rPr>
        <w:t xml:space="preserve">: </w:t>
      </w:r>
      <w:r w:rsidRPr="00F92227">
        <w:rPr>
          <w:i/>
          <w:iCs/>
          <w:sz w:val="20"/>
          <w:szCs w:val="20"/>
        </w:rPr>
        <w:t>Athens and Attica in the Early Iron Age and the Archaic Period</w:t>
      </w:r>
      <w:r>
        <w:rPr>
          <w:i/>
          <w:iCs/>
          <w:sz w:val="20"/>
          <w:szCs w:val="20"/>
        </w:rPr>
        <w:t xml:space="preserve">. </w:t>
      </w:r>
      <w:r>
        <w:rPr>
          <w:sz w:val="20"/>
          <w:szCs w:val="20"/>
        </w:rPr>
        <w:t>(</w:t>
      </w:r>
      <w:r w:rsidR="00DF507D">
        <w:rPr>
          <w:sz w:val="20"/>
          <w:szCs w:val="20"/>
        </w:rPr>
        <w:t>accepted</w:t>
      </w:r>
      <w:r w:rsidR="004703EB">
        <w:rPr>
          <w:sz w:val="20"/>
          <w:szCs w:val="20"/>
        </w:rPr>
        <w:t>).</w:t>
      </w:r>
    </w:p>
    <w:p w14:paraId="3384CD45" w14:textId="77777777" w:rsidR="0066335E" w:rsidRDefault="0066335E" w:rsidP="00F92227">
      <w:pPr>
        <w:autoSpaceDE w:val="0"/>
        <w:autoSpaceDN w:val="0"/>
        <w:adjustRightInd w:val="0"/>
        <w:rPr>
          <w:sz w:val="20"/>
          <w:szCs w:val="20"/>
        </w:rPr>
      </w:pPr>
    </w:p>
    <w:p w14:paraId="67605512" w14:textId="78D85ACF" w:rsidR="00F92227" w:rsidRPr="0066335E" w:rsidRDefault="0066335E" w:rsidP="0066335E">
      <w:pPr>
        <w:autoSpaceDE w:val="0"/>
        <w:autoSpaceDN w:val="0"/>
        <w:adjustRightInd w:val="0"/>
        <w:rPr>
          <w:sz w:val="20"/>
          <w:szCs w:val="20"/>
        </w:rPr>
      </w:pPr>
      <w:r>
        <w:rPr>
          <w:color w:val="000000"/>
          <w:sz w:val="20"/>
          <w:szCs w:val="20"/>
        </w:rPr>
        <w:t>J. Buikstra, S. Chryssoulaki, G.</w:t>
      </w:r>
      <w:r w:rsidR="00295F6C">
        <w:rPr>
          <w:color w:val="000000"/>
          <w:sz w:val="20"/>
          <w:szCs w:val="20"/>
        </w:rPr>
        <w:t xml:space="preserve"> </w:t>
      </w:r>
      <w:r>
        <w:rPr>
          <w:color w:val="000000"/>
          <w:sz w:val="20"/>
          <w:szCs w:val="20"/>
        </w:rPr>
        <w:t xml:space="preserve">Pappas, A. Alexandropoulou, P. </w:t>
      </w:r>
      <w:r w:rsidR="009820E5">
        <w:rPr>
          <w:color w:val="000000"/>
          <w:sz w:val="20"/>
          <w:szCs w:val="20"/>
        </w:rPr>
        <w:t>K</w:t>
      </w:r>
      <w:r>
        <w:rPr>
          <w:color w:val="000000"/>
          <w:sz w:val="20"/>
          <w:szCs w:val="20"/>
        </w:rPr>
        <w:t>arkanas, M. Petrakis, J. Cerezo-Román, A. Cormier, L. Hayes, E. Hannigan, J. Hotaling, H. Leidl, J. Moyer, E. A. Prevedorou, T. J. Siek, K. J. Widrick, M. Velegraki, and C. Zikidi</w:t>
      </w:r>
      <w:r>
        <w:rPr>
          <w:sz w:val="20"/>
          <w:szCs w:val="20"/>
        </w:rPr>
        <w:t>. The People of Phaleron: Uniting Contexts and Human Remains.</w:t>
      </w:r>
      <w:r>
        <w:rPr>
          <w:i/>
          <w:iCs/>
          <w:sz w:val="20"/>
          <w:szCs w:val="20"/>
        </w:rPr>
        <w:t xml:space="preserve"> Hesperia.</w:t>
      </w:r>
      <w:r>
        <w:rPr>
          <w:sz w:val="20"/>
          <w:szCs w:val="20"/>
        </w:rPr>
        <w:t xml:space="preserve"> (</w:t>
      </w:r>
      <w:r w:rsidR="00964992">
        <w:rPr>
          <w:sz w:val="20"/>
          <w:szCs w:val="20"/>
        </w:rPr>
        <w:t>forthcoming</w:t>
      </w:r>
      <w:r>
        <w:rPr>
          <w:sz w:val="20"/>
          <w:szCs w:val="20"/>
        </w:rPr>
        <w:t>).</w:t>
      </w:r>
    </w:p>
    <w:p w14:paraId="7BB81FFA" w14:textId="77777777" w:rsidR="002F6F14" w:rsidRPr="002F6F14" w:rsidRDefault="002F6F14" w:rsidP="002F6F14"/>
    <w:p w14:paraId="3050A4A2" w14:textId="0206E204" w:rsidR="00C63752" w:rsidRPr="00434C7A" w:rsidRDefault="00434C7A" w:rsidP="00083245">
      <w:pPr>
        <w:rPr>
          <w:b/>
          <w:sz w:val="20"/>
          <w:u w:val="single"/>
        </w:rPr>
      </w:pPr>
      <w:r>
        <w:rPr>
          <w:b/>
          <w:sz w:val="20"/>
          <w:u w:val="single"/>
        </w:rPr>
        <w:t>Encyclopedia Entries</w:t>
      </w:r>
    </w:p>
    <w:p w14:paraId="20C8A3E9" w14:textId="77777777" w:rsidR="00C63752" w:rsidRDefault="00C63752" w:rsidP="00083245">
      <w:pPr>
        <w:rPr>
          <w:b/>
          <w:sz w:val="20"/>
          <w:u w:val="single"/>
        </w:rPr>
      </w:pPr>
    </w:p>
    <w:p w14:paraId="08437157" w14:textId="6FF8879A" w:rsidR="00C63752" w:rsidRDefault="00C63752" w:rsidP="00083245">
      <w:pPr>
        <w:rPr>
          <w:sz w:val="20"/>
        </w:rPr>
      </w:pPr>
      <w:r>
        <w:rPr>
          <w:sz w:val="20"/>
        </w:rPr>
        <w:t>Prevedorou, E. A. and J. E. Buikstra.  John Lawrence Angel. In Bioarchaeology and Human O</w:t>
      </w:r>
      <w:r w:rsidR="00EF1E0A">
        <w:rPr>
          <w:sz w:val="20"/>
        </w:rPr>
        <w:t>steology</w:t>
      </w:r>
      <w:r w:rsidR="00D1345D">
        <w:rPr>
          <w:sz w:val="20"/>
        </w:rPr>
        <w:t>, Encyclopedia of Global Archaeology.  Springer.  2012.</w:t>
      </w:r>
    </w:p>
    <w:p w14:paraId="0083A26A" w14:textId="77777777" w:rsidR="005A65DC" w:rsidRDefault="005A65DC" w:rsidP="00083245">
      <w:pPr>
        <w:rPr>
          <w:sz w:val="20"/>
        </w:rPr>
      </w:pPr>
    </w:p>
    <w:p w14:paraId="5A9BB05E" w14:textId="0C32EA8C" w:rsidR="00FA25FD" w:rsidRPr="00C95B1D" w:rsidRDefault="00FA25FD" w:rsidP="00FA25FD">
      <w:pPr>
        <w:widowControl w:val="0"/>
        <w:autoSpaceDE w:val="0"/>
        <w:autoSpaceDN w:val="0"/>
        <w:adjustRightInd w:val="0"/>
        <w:spacing w:line="280" w:lineRule="atLeast"/>
        <w:rPr>
          <w:color w:val="000000"/>
          <w:sz w:val="20"/>
        </w:rPr>
      </w:pPr>
      <w:r w:rsidRPr="00C95B1D">
        <w:rPr>
          <w:color w:val="000000"/>
          <w:sz w:val="20"/>
        </w:rPr>
        <w:t>Buikstra, Jane Angel, J. Lawrence in The International Encyclopedia of Biological Anthropology, Wenda Trevathan (e</w:t>
      </w:r>
      <w:r w:rsidR="00C95B1D">
        <w:rPr>
          <w:color w:val="000000"/>
          <w:sz w:val="20"/>
        </w:rPr>
        <w:t>d).  John Wiley and Sons, Inc. 2018</w:t>
      </w:r>
      <w:r w:rsidR="00C95B1D" w:rsidRPr="00C95B1D">
        <w:rPr>
          <w:color w:val="000000"/>
          <w:sz w:val="20"/>
        </w:rPr>
        <w:t>.</w:t>
      </w:r>
    </w:p>
    <w:p w14:paraId="4A2CDAB0" w14:textId="77777777" w:rsidR="005A65DC" w:rsidRPr="00C95B1D" w:rsidRDefault="005A65DC" w:rsidP="00083245">
      <w:pPr>
        <w:rPr>
          <w:sz w:val="20"/>
        </w:rPr>
      </w:pPr>
    </w:p>
    <w:p w14:paraId="3ED322F6" w14:textId="44F1025F" w:rsidR="00C95B1D" w:rsidRPr="00C95B1D" w:rsidRDefault="005A65DC" w:rsidP="00C95B1D">
      <w:pPr>
        <w:widowControl w:val="0"/>
        <w:autoSpaceDE w:val="0"/>
        <w:autoSpaceDN w:val="0"/>
        <w:adjustRightInd w:val="0"/>
        <w:spacing w:line="280" w:lineRule="atLeast"/>
        <w:rPr>
          <w:color w:val="000000"/>
          <w:sz w:val="20"/>
        </w:rPr>
      </w:pPr>
      <w:r>
        <w:rPr>
          <w:sz w:val="20"/>
        </w:rPr>
        <w:t>Buikstra, J. E. Ales Hrdlicka</w:t>
      </w:r>
      <w:r w:rsidR="00C95B1D">
        <w:rPr>
          <w:sz w:val="20"/>
        </w:rPr>
        <w:t xml:space="preserve"> in The</w:t>
      </w:r>
      <w:r>
        <w:rPr>
          <w:sz w:val="20"/>
        </w:rPr>
        <w:t xml:space="preserve"> International Encyclopedia of Biological Anthropology, W</w:t>
      </w:r>
      <w:r w:rsidR="00C95B1D" w:rsidRPr="00C95B1D">
        <w:rPr>
          <w:color w:val="000000"/>
          <w:sz w:val="20"/>
        </w:rPr>
        <w:t xml:space="preserve"> Wenda Trevathan (e</w:t>
      </w:r>
      <w:r w:rsidR="00C95B1D">
        <w:rPr>
          <w:color w:val="000000"/>
          <w:sz w:val="20"/>
        </w:rPr>
        <w:t>d).  John Wiley and Sons, Inc. 2018</w:t>
      </w:r>
      <w:r w:rsidR="00C95B1D" w:rsidRPr="00C95B1D">
        <w:rPr>
          <w:color w:val="000000"/>
          <w:sz w:val="20"/>
        </w:rPr>
        <w:t>.</w:t>
      </w:r>
    </w:p>
    <w:p w14:paraId="49FE2EFE" w14:textId="018DFA97" w:rsidR="005A65DC" w:rsidRDefault="005A65DC" w:rsidP="00C95B1D">
      <w:pPr>
        <w:rPr>
          <w:sz w:val="20"/>
        </w:rPr>
      </w:pPr>
    </w:p>
    <w:p w14:paraId="079C165A" w14:textId="77777777" w:rsidR="00C95B1D" w:rsidRPr="00C95B1D" w:rsidRDefault="005A65DC" w:rsidP="00C95B1D">
      <w:pPr>
        <w:widowControl w:val="0"/>
        <w:autoSpaceDE w:val="0"/>
        <w:autoSpaceDN w:val="0"/>
        <w:adjustRightInd w:val="0"/>
        <w:spacing w:line="280" w:lineRule="atLeast"/>
        <w:rPr>
          <w:color w:val="000000"/>
          <w:sz w:val="20"/>
        </w:rPr>
      </w:pPr>
      <w:r>
        <w:rPr>
          <w:sz w:val="20"/>
        </w:rPr>
        <w:t xml:space="preserve">Buikstra, J. E. Paleopathology. International Encyclopedia of Biological Anthropology, </w:t>
      </w:r>
      <w:r w:rsidR="00C95B1D" w:rsidRPr="00C95B1D">
        <w:rPr>
          <w:color w:val="000000"/>
          <w:sz w:val="20"/>
        </w:rPr>
        <w:t>Wenda Trevathan (e</w:t>
      </w:r>
      <w:r w:rsidR="00C95B1D">
        <w:rPr>
          <w:color w:val="000000"/>
          <w:sz w:val="20"/>
        </w:rPr>
        <w:t>d).  John Wiley and Sons, Inc. 2018</w:t>
      </w:r>
      <w:r w:rsidR="00C95B1D" w:rsidRPr="00C95B1D">
        <w:rPr>
          <w:color w:val="000000"/>
          <w:sz w:val="20"/>
        </w:rPr>
        <w:t>.</w:t>
      </w:r>
    </w:p>
    <w:p w14:paraId="0029E001" w14:textId="6CF4D4FE" w:rsidR="00434C7A" w:rsidRDefault="00434C7A" w:rsidP="00C95B1D">
      <w:pPr>
        <w:rPr>
          <w:sz w:val="20"/>
        </w:rPr>
      </w:pPr>
    </w:p>
    <w:p w14:paraId="4EBDC756" w14:textId="6195071B" w:rsidR="003F5955" w:rsidRDefault="003F5955" w:rsidP="00083245">
      <w:pPr>
        <w:rPr>
          <w:sz w:val="20"/>
        </w:rPr>
      </w:pPr>
      <w:r>
        <w:rPr>
          <w:b/>
          <w:sz w:val="20"/>
          <w:u w:val="single"/>
        </w:rPr>
        <w:t>Obituaries</w:t>
      </w:r>
    </w:p>
    <w:p w14:paraId="4EA30775" w14:textId="77777777" w:rsidR="00083245" w:rsidRDefault="00083245">
      <w:pPr>
        <w:tabs>
          <w:tab w:val="left" w:pos="720"/>
          <w:tab w:val="left" w:pos="1440"/>
          <w:tab w:val="left" w:pos="1800"/>
        </w:tabs>
        <w:rPr>
          <w:sz w:val="20"/>
        </w:rPr>
      </w:pPr>
    </w:p>
    <w:p w14:paraId="78CD205C" w14:textId="0287F7A7" w:rsidR="003F5955" w:rsidRPr="006234BE" w:rsidRDefault="003F5955" w:rsidP="003F5955">
      <w:pPr>
        <w:widowControl w:val="0"/>
        <w:autoSpaceDE w:val="0"/>
        <w:autoSpaceDN w:val="0"/>
        <w:adjustRightInd w:val="0"/>
        <w:rPr>
          <w:sz w:val="20"/>
        </w:rPr>
      </w:pPr>
      <w:r>
        <w:rPr>
          <w:sz w:val="20"/>
        </w:rPr>
        <w:t xml:space="preserve">J. Mansilla L. and JE Buikstra.  </w:t>
      </w:r>
      <w:r w:rsidRPr="003F5955">
        <w:rPr>
          <w:sz w:val="20"/>
        </w:rPr>
        <w:t>Carmen María Pijoan Aguadé</w:t>
      </w:r>
      <w:r>
        <w:t xml:space="preserve"> </w:t>
      </w:r>
      <w:r>
        <w:rPr>
          <w:sz w:val="20"/>
        </w:rPr>
        <w:t>1</w:t>
      </w:r>
      <w:r w:rsidRPr="003F5955">
        <w:rPr>
          <w:sz w:val="20"/>
        </w:rPr>
        <w:t xml:space="preserve">943 </w:t>
      </w:r>
      <w:r>
        <w:rPr>
          <w:sz w:val="20"/>
        </w:rPr>
        <w:t>–</w:t>
      </w:r>
      <w:r w:rsidRPr="003F5955">
        <w:rPr>
          <w:sz w:val="20"/>
        </w:rPr>
        <w:t xml:space="preserve"> 2015</w:t>
      </w:r>
      <w:r>
        <w:rPr>
          <w:sz w:val="20"/>
        </w:rPr>
        <w:t xml:space="preserve">. </w:t>
      </w:r>
      <w:r w:rsidRPr="003F5955">
        <w:rPr>
          <w:i/>
          <w:sz w:val="20"/>
        </w:rPr>
        <w:t>Paleopathology Newsletter</w:t>
      </w:r>
      <w:r w:rsidR="006234BE">
        <w:rPr>
          <w:i/>
          <w:sz w:val="20"/>
        </w:rPr>
        <w:t xml:space="preserve"> </w:t>
      </w:r>
      <w:r w:rsidR="006234BE">
        <w:rPr>
          <w:sz w:val="20"/>
        </w:rPr>
        <w:t>170: 38-39</w:t>
      </w:r>
      <w:r w:rsidR="00771262">
        <w:rPr>
          <w:sz w:val="20"/>
        </w:rPr>
        <w:t xml:space="preserve"> (2016)</w:t>
      </w:r>
      <w:r w:rsidR="006234BE">
        <w:rPr>
          <w:sz w:val="20"/>
        </w:rPr>
        <w:t>.</w:t>
      </w:r>
    </w:p>
    <w:p w14:paraId="4D9040AC" w14:textId="77777777" w:rsidR="003F5955" w:rsidRPr="003F5955" w:rsidRDefault="003F5955" w:rsidP="003F5955">
      <w:pPr>
        <w:widowControl w:val="0"/>
        <w:autoSpaceDE w:val="0"/>
        <w:autoSpaceDN w:val="0"/>
        <w:adjustRightInd w:val="0"/>
      </w:pPr>
    </w:p>
    <w:p w14:paraId="5F61E8D8" w14:textId="32D666E7" w:rsidR="00083245" w:rsidRPr="00434C7A" w:rsidRDefault="00434C7A"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u w:val="single"/>
        </w:rPr>
      </w:pPr>
      <w:r>
        <w:rPr>
          <w:rFonts w:ascii="Times New Roman" w:hAnsi="Times New Roman"/>
          <w:b/>
          <w:sz w:val="20"/>
          <w:u w:val="single"/>
        </w:rPr>
        <w:t>Reports</w:t>
      </w:r>
    </w:p>
    <w:p w14:paraId="4A2EA26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p>
    <w:p w14:paraId="7A190D8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"Osteology of an Osage Crevice Burial," in </w:t>
      </w:r>
      <w:r w:rsidRPr="00373694">
        <w:rPr>
          <w:rFonts w:ascii="Times New Roman" w:hAnsi="Times New Roman"/>
          <w:sz w:val="20"/>
          <w:u w:val="single"/>
        </w:rPr>
        <w:t>An Historical-Cultural Assessment of the Skiatook Reservoir, Osage County, Oklahoma,</w:t>
      </w:r>
      <w:r w:rsidRPr="00373694">
        <w:rPr>
          <w:rFonts w:ascii="Times New Roman" w:hAnsi="Times New Roman"/>
          <w:sz w:val="20"/>
        </w:rPr>
        <w:t xml:space="preserve"> by Gregory Perino, pp. 48-53 (U.S. Army Corps of Engineers Contract No. CACW-72-C0090) (1972). </w:t>
      </w:r>
    </w:p>
    <w:p w14:paraId="2E28D22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F130166"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Jane E. Buikstra. "Osteology of the Skeleton Found in Rock Shelter Os-106," </w:t>
      </w:r>
      <w:r w:rsidRPr="00373694">
        <w:rPr>
          <w:rFonts w:ascii="Times New Roman" w:hAnsi="Times New Roman"/>
          <w:sz w:val="20"/>
          <w:u w:val="single"/>
        </w:rPr>
        <w:t>ibid.</w:t>
      </w:r>
      <w:r w:rsidRPr="00373694">
        <w:rPr>
          <w:rFonts w:ascii="Times New Roman" w:hAnsi="Times New Roman"/>
          <w:sz w:val="20"/>
        </w:rPr>
        <w:t>, pp. 54-73.</w:t>
      </w:r>
    </w:p>
    <w:p w14:paraId="4729A11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315ACB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Deirdre Fowler. "An Osteological Study of the Human Skeletal Materials from the Bentsen-Clark Site," in </w:t>
      </w:r>
      <w:r w:rsidRPr="00373694">
        <w:rPr>
          <w:rFonts w:ascii="Times New Roman" w:hAnsi="Times New Roman"/>
          <w:sz w:val="20"/>
          <w:u w:val="single"/>
        </w:rPr>
        <w:t>The Bentsen-Clark Site, Red River County, Texas: A Preliminary Report,</w:t>
      </w:r>
      <w:r w:rsidRPr="00373694">
        <w:rPr>
          <w:rFonts w:ascii="Times New Roman" w:hAnsi="Times New Roman"/>
          <w:sz w:val="20"/>
        </w:rPr>
        <w:t xml:space="preserve"> by Larry D. Banks and Joe Winters. Texas Archeological Society Special Publication No. 2, San Antonio, pp. 79-97 (1975).</w:t>
      </w:r>
    </w:p>
    <w:p w14:paraId="119005F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D4240A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Michael Vadeboncoeur and Gary Behrend. "The Osteology of the Lundy Site," </w:t>
      </w:r>
      <w:r w:rsidRPr="00373694">
        <w:rPr>
          <w:rFonts w:ascii="Times New Roman" w:hAnsi="Times New Roman"/>
          <w:sz w:val="20"/>
          <w:u w:val="single"/>
        </w:rPr>
        <w:t>Bulletin of Oklahoma Anthropological Society</w:t>
      </w:r>
      <w:r w:rsidRPr="00373694">
        <w:rPr>
          <w:rFonts w:ascii="Times New Roman" w:hAnsi="Times New Roman"/>
          <w:sz w:val="20"/>
        </w:rPr>
        <w:t xml:space="preserve"> 22:159-170, Oklahoma Archaeological Society Publications (1975).</w:t>
      </w:r>
    </w:p>
    <w:p w14:paraId="51B82C8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190FE4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Tina L. Pistono. "N-155-3:A Bio Archaeological Analysis of Prehistoric Mortuary Structure from the Joseph Smith Properties, Nauvoo, Illinois," Part II, pp. 89-107 of </w:t>
      </w:r>
      <w:r w:rsidRPr="00373694">
        <w:rPr>
          <w:rFonts w:ascii="Times New Roman" w:hAnsi="Times New Roman"/>
          <w:sz w:val="20"/>
          <w:u w:val="single"/>
        </w:rPr>
        <w:t>The Joseph Smith Homestead Complex, Nauvoo, Illinois: A Focus on the Outbuildings</w:t>
      </w:r>
      <w:r w:rsidRPr="00373694">
        <w:rPr>
          <w:rFonts w:ascii="Times New Roman" w:hAnsi="Times New Roman"/>
          <w:sz w:val="20"/>
        </w:rPr>
        <w:t>, by Paul DeBarthe, ed. by Robert T. Bray (1976).</w:t>
      </w:r>
    </w:p>
    <w:p w14:paraId="52789FD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899136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Jane E. Buikstra. "A Preliminary Report Concerning the Curation, Study and Display of the Human Skeletal Remains from Santa Fe la Vieja, Argentina." Submitted to the Organization of American States (1980).</w:t>
      </w:r>
    </w:p>
    <w:p w14:paraId="238B6DB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6FD61B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"The Curation, Study, and Display of the Human Skeletal Remains from Santa Fe la Vieja, Argentina, II." Submitted to the Organization of American States (1981).</w:t>
      </w:r>
    </w:p>
    <w:p w14:paraId="3199BD6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205280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David L. Asch. "Survey to Refine Predictive Models of Archaeological Resource Distribution in the Lower Illinois Valley Drainage." in </w:t>
      </w:r>
      <w:r w:rsidRPr="00373694">
        <w:rPr>
          <w:rFonts w:ascii="Times New Roman" w:hAnsi="Times New Roman"/>
          <w:sz w:val="20"/>
          <w:u w:val="single"/>
        </w:rPr>
        <w:t>Predictive Models in Archaeology,</w:t>
      </w:r>
      <w:r w:rsidRPr="00373694">
        <w:rPr>
          <w:rFonts w:ascii="Times New Roman" w:hAnsi="Times New Roman"/>
          <w:sz w:val="20"/>
        </w:rPr>
        <w:t xml:space="preserve"> assembled by Margaret K. Brown, Illinois Archaeology Survey Circular Number Three, pp. 73-80 (1981).</w:t>
      </w:r>
    </w:p>
    <w:p w14:paraId="4ADCC90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31874B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"Santa Fe la Vieja, Parts III-IV." Report of fieldwork during January 1982. Submitted to the Organization of American States (1982).</w:t>
      </w:r>
    </w:p>
    <w:p w14:paraId="2C41AD2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E9B840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Frederic W. Gleach and Jane E. Buikstra. "A Preliminary Report on the 1986 Excavations at the Bullseye Site, 11 Ge 127." Manuscript on file at the Center for American Archeology.</w:t>
      </w:r>
    </w:p>
    <w:p w14:paraId="5F24235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86C4F3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and Lisa M. Hoshower, “A report on the Remains from Gilena, Spain.”  Report prepared at the request of Dr. Rosario Cruz-Auñon, University of Sevilla, 1992.</w:t>
      </w:r>
    </w:p>
    <w:p w14:paraId="3E27DAE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A06B02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and Lisa M. Hoshower “Gatas Site Burial in a comparative Framework” Report submitted to the Autonomous University of Barcelona, 1994. </w:t>
      </w:r>
    </w:p>
    <w:p w14:paraId="0DA0C4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B959D4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and Douglas K. Charles, “Mound House 1994:Archaeology and the Great Flood of ‘93.” A Final Report Submitted to the Illinois Historic Preservation Agency, 1993 Flood Disaster Relief Grant Project No. 17-93-FLOOD-40, 1994.</w:t>
      </w:r>
    </w:p>
    <w:p w14:paraId="65C042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BC3227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“Estudios Piloto de Enterramientos de la Acrópolis.” Apéndice II, Informe de la Temporada de 1996 de Programa de Investigación de la Acrópolis Temprana, 1997.</w:t>
      </w:r>
    </w:p>
    <w:p w14:paraId="280D97B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ind w:left="720" w:hanging="720"/>
        <w:rPr>
          <w:rFonts w:ascii="Times New Roman" w:hAnsi="Times New Roman"/>
          <w:sz w:val="20"/>
        </w:rPr>
      </w:pPr>
    </w:p>
    <w:p w14:paraId="2C81ACE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Douglas K. Charles, Kevin M. H. O’Briant, and Kyle T. Smith, “The Mound House Site: Summary of the 1995-1996 Investigations Conducted by the University of Chicago, The University of New Mexico and Wesleyan University”, Report submitted to the Illinois Historic Preservation Agency, 1997.</w:t>
      </w:r>
    </w:p>
    <w:p w14:paraId="05D2217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ind w:left="720" w:hanging="720"/>
        <w:rPr>
          <w:rFonts w:ascii="Times New Roman" w:hAnsi="Times New Roman"/>
          <w:sz w:val="20"/>
        </w:rPr>
      </w:pPr>
    </w:p>
    <w:p w14:paraId="6959762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Douglas K. Charles, Kevin M. H. O’Briant, and Patrick R. Kozel, “The Mound House Site:Summary of the 1997 Investigations Conducted by the University of New Mexico”, Report submitted to the Illinois Historic Preservation Agency, 1998.</w:t>
      </w:r>
    </w:p>
    <w:p w14:paraId="2817171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8DE253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u w:val="single"/>
        </w:rPr>
      </w:pPr>
      <w:r w:rsidRPr="00373694">
        <w:rPr>
          <w:rFonts w:ascii="Times New Roman" w:hAnsi="Times New Roman"/>
          <w:sz w:val="20"/>
        </w:rPr>
        <w:t>Jane E. Buikstra, Douglas K. Charles, and Kevin M.H. O’Briant, “The Mound House Site:Summary of the 1998 Investigations Conducted by the University of New Mexico”, Report submitted to the Illinois Historic Preservation Agency, 1999.</w:t>
      </w:r>
    </w:p>
    <w:p w14:paraId="1D46E15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b/>
          <w:sz w:val="20"/>
          <w:u w:val="single"/>
        </w:rPr>
      </w:pPr>
    </w:p>
    <w:p w14:paraId="433E793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Douglas Charles, and Katlhen Helton “The Mound House Site of the 1999 Investigations Conducted by the University of New Mexico”, Report submitted to the Illinois Historic Preservation Agency, 2000.</w:t>
      </w:r>
    </w:p>
    <w:p w14:paraId="4EBD84A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795F72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Douglas Charles, and Jason L. King “The Mound House Site: Summary of the 2000 Investigations Conducted by the University of New Mexico”, Report submitted to the Illinois Historic Preservation Agency, 2001.</w:t>
      </w:r>
    </w:p>
    <w:p w14:paraId="2F380EE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14A17FE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and Jason L. King “The Mound House Site: Summary of the 2001 Investigations Conducted by the University of New Mexico”, Report submitted to the Illinois Historic Preservation Agency, 2002.</w:t>
      </w:r>
    </w:p>
    <w:p w14:paraId="12B57B2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5742F2D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Jane E. Buikstra, and Jason L. King “The Mound House Site: Summary of the 2002 Investigations Conducted by the University of New Mexico”, Report submitted to the Illinois Historic Preservation Agency, 2003.</w:t>
      </w:r>
    </w:p>
    <w:p w14:paraId="3E6A1FB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085020A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b/>
          <w:sz w:val="20"/>
          <w:u w:val="single"/>
        </w:rPr>
      </w:pPr>
      <w:r w:rsidRPr="00373694">
        <w:rPr>
          <w:rFonts w:ascii="Times New Roman" w:hAnsi="Times New Roman"/>
          <w:sz w:val="20"/>
        </w:rPr>
        <w:t>Jason L. King and Jane E. Buikstra “The Mound House Site: Summary of the 2003 Investigations Conducted by the University of New Mexico”, Report submitted to the Illinois Historic Preservation Agency, 2004.</w:t>
      </w:r>
    </w:p>
    <w:p w14:paraId="05025B3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b/>
          <w:sz w:val="20"/>
          <w:u w:val="single"/>
        </w:rPr>
      </w:pPr>
    </w:p>
    <w:p w14:paraId="4672736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Jason L. King and Jane E. Buikstra “The Mound House Site: Summary of the 2004 Investigations Conducted by the University of New Mexico”, Report submitted to the Illinois Historic Preservation Agency, 2005.</w:t>
      </w:r>
    </w:p>
    <w:p w14:paraId="2FC1D3C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39E6CE0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r w:rsidRPr="00373694">
        <w:rPr>
          <w:rFonts w:ascii="Times New Roman" w:hAnsi="Times New Roman"/>
          <w:sz w:val="20"/>
        </w:rPr>
        <w:t>Jason L. King and Jane E. Buikstra “The Mound House Site: Summary of the 2005 Investigations Conducted by the University of New Mexico”, Report submitted to the Illinois Historic Preservation Agency, 2006.</w:t>
      </w:r>
    </w:p>
    <w:p w14:paraId="667A3CE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sz w:val="20"/>
        </w:rPr>
      </w:pPr>
    </w:p>
    <w:p w14:paraId="7A8049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spacing w:line="240" w:lineRule="auto"/>
        <w:rPr>
          <w:rFonts w:ascii="Times New Roman" w:hAnsi="Times New Roman"/>
          <w:b/>
          <w:sz w:val="20"/>
          <w:u w:val="single"/>
        </w:rPr>
      </w:pPr>
      <w:r w:rsidRPr="00373694">
        <w:rPr>
          <w:rFonts w:ascii="Times New Roman" w:hAnsi="Times New Roman"/>
          <w:sz w:val="20"/>
        </w:rPr>
        <w:t>Jason L. King and Jane E. Buikstra “The Mound House Site: Summary of the 2006 Investigations Conducted by the University of New Mexico”, Report submitted to the Illinois Historic Preservation Agency, 2007.</w:t>
      </w:r>
    </w:p>
    <w:p w14:paraId="268737C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u w:val="single"/>
        </w:rPr>
      </w:pPr>
    </w:p>
    <w:p w14:paraId="2C74909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u w:val="single"/>
        </w:rPr>
      </w:pPr>
    </w:p>
    <w:p w14:paraId="3C75C3E0" w14:textId="54267B9D" w:rsidR="00083245" w:rsidRDefault="00434C7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u w:val="single"/>
        </w:rPr>
      </w:pPr>
      <w:r>
        <w:rPr>
          <w:rFonts w:ascii="Times New Roman" w:hAnsi="Times New Roman"/>
          <w:b/>
          <w:sz w:val="20"/>
          <w:u w:val="single"/>
        </w:rPr>
        <w:t>Nontechnical Publications</w:t>
      </w:r>
    </w:p>
    <w:p w14:paraId="66368202" w14:textId="77777777" w:rsidR="00434C7A" w:rsidRPr="00434C7A" w:rsidRDefault="00434C7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p>
    <w:p w14:paraId="0CE8471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"A Forensic Odyssey," </w:t>
      </w:r>
      <w:r w:rsidRPr="00373694">
        <w:rPr>
          <w:rFonts w:ascii="Times New Roman" w:hAnsi="Times New Roman"/>
          <w:sz w:val="20"/>
          <w:u w:val="single"/>
        </w:rPr>
        <w:t>Arts and Sciences,</w:t>
      </w:r>
      <w:r w:rsidRPr="00373694">
        <w:rPr>
          <w:rFonts w:ascii="Times New Roman" w:hAnsi="Times New Roman"/>
          <w:sz w:val="20"/>
        </w:rPr>
        <w:t xml:space="preserve"> Northwestern University, 1:2-6, 1978. Reprinted in </w:t>
      </w:r>
      <w:r w:rsidRPr="00373694">
        <w:rPr>
          <w:rFonts w:ascii="Times New Roman" w:hAnsi="Times New Roman"/>
          <w:sz w:val="20"/>
          <w:u w:val="single"/>
        </w:rPr>
        <w:t>Criminal Justice Review</w:t>
      </w:r>
      <w:r w:rsidRPr="00373694">
        <w:rPr>
          <w:rFonts w:ascii="Times New Roman" w:hAnsi="Times New Roman"/>
          <w:sz w:val="20"/>
        </w:rPr>
        <w:t xml:space="preserve"> 7:7-10 (1982).</w:t>
      </w:r>
    </w:p>
    <w:p w14:paraId="45FBE13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AFD07F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Jane E. Buikstra. "Bio-archaeology at the Koster Site:A Multi-Disciplinary Approach of Modern Archaeology in the Illinois River Valley," Lakeview Museum of Arts and Sciences, Peoria, Illinois 2:19-25 (1979).</w:t>
      </w:r>
    </w:p>
    <w:p w14:paraId="0826DBD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5CD2DA9"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Jane E. Buikstra. "A Specialist in Ancient Cemetery Studies Looks at the Burial Issue." </w:t>
      </w:r>
      <w:r w:rsidRPr="00373694">
        <w:rPr>
          <w:rFonts w:ascii="Times New Roman" w:hAnsi="Times New Roman"/>
          <w:sz w:val="20"/>
          <w:u w:val="single"/>
        </w:rPr>
        <w:t>Early Man</w:t>
      </w:r>
      <w:r w:rsidRPr="00373694">
        <w:rPr>
          <w:rFonts w:ascii="Times New Roman" w:hAnsi="Times New Roman"/>
          <w:sz w:val="20"/>
        </w:rPr>
        <w:t xml:space="preserve"> 3:26-27 (1981).</w:t>
      </w:r>
    </w:p>
    <w:p w14:paraId="3B5D82B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D6C638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Jane E. Buikstra. "Reburial:How We All Lose." </w:t>
      </w:r>
      <w:r w:rsidRPr="00373694">
        <w:rPr>
          <w:rFonts w:ascii="Times New Roman" w:hAnsi="Times New Roman"/>
          <w:sz w:val="20"/>
          <w:u w:val="single"/>
        </w:rPr>
        <w:t>California Archaeological Newsletter</w:t>
      </w:r>
      <w:r w:rsidRPr="00373694">
        <w:rPr>
          <w:rFonts w:ascii="Times New Roman" w:hAnsi="Times New Roman"/>
          <w:sz w:val="20"/>
        </w:rPr>
        <w:t xml:space="preserve">, No. 1, pp.1-4 (1982). Reprinted in </w:t>
      </w:r>
      <w:r w:rsidRPr="00373694">
        <w:rPr>
          <w:rFonts w:ascii="Times New Roman" w:hAnsi="Times New Roman"/>
          <w:sz w:val="20"/>
          <w:u w:val="single"/>
        </w:rPr>
        <w:t>Council for Museum Anthropology Newsletter</w:t>
      </w:r>
      <w:r w:rsidRPr="00373694">
        <w:rPr>
          <w:rFonts w:ascii="Times New Roman" w:hAnsi="Times New Roman"/>
          <w:sz w:val="20"/>
        </w:rPr>
        <w:t xml:space="preserve"> (1982).</w:t>
      </w:r>
    </w:p>
    <w:p w14:paraId="1233CD2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51013D" w14:textId="0616D200"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Maria C. Lozada, Deborah E.. Blom and Jane E. Buikstra “The Practice of Artificial Deformation in Precolumbian Peru. </w:t>
      </w:r>
      <w:r w:rsidRPr="00373694">
        <w:rPr>
          <w:rFonts w:ascii="Times New Roman" w:hAnsi="Times New Roman"/>
          <w:sz w:val="20"/>
          <w:u w:val="single"/>
        </w:rPr>
        <w:t xml:space="preserve">El Chaski. Organo Periodistico de Peruvian Arts Society </w:t>
      </w:r>
      <w:r w:rsidRPr="00373694">
        <w:rPr>
          <w:rFonts w:ascii="Times New Roman" w:hAnsi="Times New Roman"/>
          <w:sz w:val="20"/>
        </w:rPr>
        <w:t xml:space="preserve"> pp.7 (1997).</w:t>
      </w:r>
    </w:p>
    <w:p w14:paraId="3482F4A3" w14:textId="1EEFD241" w:rsidR="00E87CC9" w:rsidRDefault="00E87CC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161D490" w14:textId="560CFF34" w:rsidR="00E87CC9" w:rsidRPr="00E87CC9" w:rsidRDefault="00E87CC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Jane. E. Buikstra  “Bioarchaeology: Peopling the Past. </w:t>
      </w:r>
      <w:r>
        <w:rPr>
          <w:rFonts w:ascii="Times New Roman" w:hAnsi="Times New Roman"/>
          <w:sz w:val="20"/>
          <w:u w:val="single"/>
        </w:rPr>
        <w:t>The Pathologist</w:t>
      </w:r>
      <w:r>
        <w:rPr>
          <w:rFonts w:ascii="Times New Roman" w:hAnsi="Times New Roman"/>
          <w:sz w:val="20"/>
        </w:rPr>
        <w:t>, 47: 27-29.</w:t>
      </w:r>
      <w:r w:rsidR="00130FC2">
        <w:rPr>
          <w:rFonts w:ascii="Times New Roman" w:hAnsi="Times New Roman"/>
          <w:sz w:val="20"/>
        </w:rPr>
        <w:t xml:space="preserve"> (2018).</w:t>
      </w:r>
    </w:p>
    <w:p w14:paraId="06A97F5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F8701F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u w:val="single"/>
        </w:rPr>
      </w:pPr>
      <w:r w:rsidRPr="00373694">
        <w:rPr>
          <w:rFonts w:ascii="Times New Roman" w:hAnsi="Times New Roman"/>
          <w:b/>
          <w:sz w:val="20"/>
          <w:u w:val="single"/>
        </w:rPr>
        <w:t>Book Reviews</w:t>
      </w:r>
    </w:p>
    <w:p w14:paraId="69629CD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u w:val="single"/>
        </w:rPr>
      </w:pPr>
    </w:p>
    <w:p w14:paraId="0727F4F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"An Analysis of the Human Skeletal Material from Burial Mounds in North Central Kansas," by Terrell W. Phenice. </w:t>
      </w:r>
      <w:r w:rsidRPr="00373694">
        <w:rPr>
          <w:rFonts w:ascii="Times New Roman" w:hAnsi="Times New Roman"/>
          <w:sz w:val="20"/>
          <w:u w:val="single"/>
        </w:rPr>
        <w:t>American Anthropologist</w:t>
      </w:r>
      <w:r w:rsidRPr="00373694">
        <w:rPr>
          <w:rFonts w:ascii="Times New Roman" w:hAnsi="Times New Roman"/>
          <w:sz w:val="20"/>
        </w:rPr>
        <w:t xml:space="preserve"> 72(6): (1970).</w:t>
      </w:r>
    </w:p>
    <w:p w14:paraId="22EC9FA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AB5F5A0"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"Ancient Disease in the Midwest," by Dan Morse. </w:t>
      </w:r>
      <w:r w:rsidRPr="00373694">
        <w:rPr>
          <w:rFonts w:ascii="Times New Roman" w:hAnsi="Times New Roman"/>
          <w:sz w:val="20"/>
          <w:u w:val="single"/>
        </w:rPr>
        <w:t>American Antiquity</w:t>
      </w:r>
      <w:r w:rsidRPr="00373694">
        <w:rPr>
          <w:rFonts w:ascii="Times New Roman" w:hAnsi="Times New Roman"/>
          <w:sz w:val="20"/>
        </w:rPr>
        <w:t xml:space="preserve"> 37:264-265 (1972).</w:t>
      </w:r>
    </w:p>
    <w:p w14:paraId="619CF62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D9C401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"The Human Skeletal Remains of Altar de Sacrificios:An Osteobiographic Analysis," by Frank Saul. </w:t>
      </w:r>
      <w:r w:rsidRPr="00373694">
        <w:rPr>
          <w:rFonts w:ascii="Times New Roman" w:hAnsi="Times New Roman"/>
          <w:sz w:val="20"/>
          <w:u w:val="single"/>
        </w:rPr>
        <w:t>American Journal of Physical Anthropology</w:t>
      </w:r>
      <w:r w:rsidRPr="00373694">
        <w:rPr>
          <w:rFonts w:ascii="Times New Roman" w:hAnsi="Times New Roman"/>
          <w:sz w:val="20"/>
        </w:rPr>
        <w:t xml:space="preserve"> 40:455-456 (1974).</w:t>
      </w:r>
    </w:p>
    <w:p w14:paraId="4E545B5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542264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"Reconstruction of Demographic Profiles from Ossuary Skeletal Samples," by Douglas Ubelaker. </w:t>
      </w:r>
      <w:r w:rsidRPr="00373694">
        <w:rPr>
          <w:rFonts w:ascii="Times New Roman" w:hAnsi="Times New Roman"/>
          <w:sz w:val="20"/>
          <w:u w:val="single"/>
        </w:rPr>
        <w:t>American Antiquity</w:t>
      </w:r>
      <w:r w:rsidRPr="00373694">
        <w:rPr>
          <w:rFonts w:ascii="Times New Roman" w:hAnsi="Times New Roman"/>
          <w:sz w:val="20"/>
        </w:rPr>
        <w:t xml:space="preserve"> 42(1):134-135 (1977).</w:t>
      </w:r>
    </w:p>
    <w:p w14:paraId="25C23DD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7CA493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"Physical Affiliations of the Oneota Peoples," by Elizabeth J. Glenn. </w:t>
      </w:r>
      <w:r w:rsidRPr="00373694">
        <w:rPr>
          <w:rFonts w:ascii="Times New Roman" w:hAnsi="Times New Roman"/>
          <w:sz w:val="20"/>
          <w:u w:val="single"/>
        </w:rPr>
        <w:t>Plains Anthropologist</w:t>
      </w:r>
      <w:r w:rsidRPr="00373694">
        <w:rPr>
          <w:rFonts w:ascii="Times New Roman" w:hAnsi="Times New Roman"/>
          <w:sz w:val="20"/>
        </w:rPr>
        <w:t xml:space="preserve"> 23:165-168 (1978).</w:t>
      </w:r>
    </w:p>
    <w:p w14:paraId="166808C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0261B9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"Health and the Hunter-Gatherer, Biomedical Studies on the Hunting and Gathering Populations of Southern Africa," by G. T. Nurse and T. Jenkins. </w:t>
      </w:r>
      <w:r w:rsidRPr="00373694">
        <w:rPr>
          <w:rFonts w:ascii="Times New Roman" w:hAnsi="Times New Roman"/>
          <w:sz w:val="20"/>
          <w:u w:val="single"/>
        </w:rPr>
        <w:t>Human Biology</w:t>
      </w:r>
      <w:r w:rsidRPr="00373694">
        <w:rPr>
          <w:rFonts w:ascii="Times New Roman" w:hAnsi="Times New Roman"/>
          <w:sz w:val="20"/>
        </w:rPr>
        <w:t xml:space="preserve"> 150:557-561 (1978).</w:t>
      </w:r>
    </w:p>
    <w:p w14:paraId="40FDC43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25CCFE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"Human Skeletal Remains:Excavation, Analysis, Interpretation," by Douglas Ubelaker. </w:t>
      </w:r>
      <w:r w:rsidRPr="00373694">
        <w:rPr>
          <w:rFonts w:ascii="Times New Roman" w:hAnsi="Times New Roman"/>
          <w:sz w:val="20"/>
          <w:u w:val="single"/>
        </w:rPr>
        <w:t>American Anthropologist</w:t>
      </w:r>
      <w:r w:rsidRPr="00373694">
        <w:rPr>
          <w:rFonts w:ascii="Times New Roman" w:hAnsi="Times New Roman"/>
          <w:sz w:val="20"/>
        </w:rPr>
        <w:t xml:space="preserve"> 81:446-448 (1979).</w:t>
      </w:r>
    </w:p>
    <w:p w14:paraId="1DA01ED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2CCF79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"Ancient Disease in the Midwest," second edition, by Dan Morse. </w:t>
      </w:r>
      <w:r w:rsidRPr="00373694">
        <w:rPr>
          <w:rFonts w:ascii="Times New Roman" w:hAnsi="Times New Roman"/>
          <w:sz w:val="20"/>
          <w:u w:val="single"/>
        </w:rPr>
        <w:t>Wisconsin Archaeologist</w:t>
      </w:r>
      <w:r w:rsidRPr="00373694">
        <w:rPr>
          <w:rFonts w:ascii="Times New Roman" w:hAnsi="Times New Roman"/>
          <w:sz w:val="20"/>
        </w:rPr>
        <w:t xml:space="preserve"> 80(1):83-84 (1979); also </w:t>
      </w:r>
      <w:r w:rsidRPr="00373694">
        <w:rPr>
          <w:rFonts w:ascii="Times New Roman" w:hAnsi="Times New Roman"/>
          <w:sz w:val="20"/>
          <w:u w:val="single"/>
        </w:rPr>
        <w:t>American Anthropologist</w:t>
      </w:r>
      <w:r w:rsidRPr="00373694">
        <w:rPr>
          <w:rFonts w:ascii="Times New Roman" w:hAnsi="Times New Roman"/>
          <w:sz w:val="20"/>
        </w:rPr>
        <w:t xml:space="preserve"> Book Notes (1979).</w:t>
      </w:r>
    </w:p>
    <w:p w14:paraId="2C43975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81136D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"Mortality and Immortality," by S. C. Humphreys and Helen King. </w:t>
      </w:r>
      <w:r w:rsidRPr="00373694">
        <w:rPr>
          <w:rFonts w:ascii="Times New Roman" w:hAnsi="Times New Roman"/>
          <w:sz w:val="20"/>
          <w:u w:val="single"/>
        </w:rPr>
        <w:t>American Anthropologist</w:t>
      </w:r>
      <w:r w:rsidRPr="00373694">
        <w:rPr>
          <w:rFonts w:ascii="Times New Roman" w:hAnsi="Times New Roman"/>
          <w:sz w:val="20"/>
        </w:rPr>
        <w:t xml:space="preserve"> 85:721-723 (1983).</w:t>
      </w:r>
    </w:p>
    <w:p w14:paraId="0771172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892904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(with James A. Brown). "The Ritual of the Mounds," by John Meyer. </w:t>
      </w:r>
      <w:r w:rsidRPr="00373694">
        <w:rPr>
          <w:rFonts w:ascii="Times New Roman" w:hAnsi="Times New Roman"/>
          <w:sz w:val="20"/>
          <w:u w:val="single"/>
        </w:rPr>
        <w:t>American Anthropologist</w:t>
      </w:r>
      <w:r w:rsidRPr="00373694">
        <w:rPr>
          <w:rFonts w:ascii="Times New Roman" w:hAnsi="Times New Roman"/>
          <w:sz w:val="20"/>
        </w:rPr>
        <w:t xml:space="preserve"> 89:209-211 (1987).</w:t>
      </w:r>
    </w:p>
    <w:p w14:paraId="49B5F4D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47DEDE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“Health and Disease in the Prehistoric Southwest,” by Charles F. Merbs and Robert J. Miller.  </w:t>
      </w:r>
      <w:r w:rsidRPr="00373694">
        <w:rPr>
          <w:rFonts w:ascii="Times New Roman" w:hAnsi="Times New Roman"/>
          <w:sz w:val="20"/>
          <w:u w:val="single"/>
        </w:rPr>
        <w:t>American Anthropologist</w:t>
      </w:r>
      <w:r w:rsidRPr="00373694">
        <w:rPr>
          <w:rFonts w:ascii="Times New Roman" w:hAnsi="Times New Roman"/>
          <w:sz w:val="20"/>
        </w:rPr>
        <w:t xml:space="preserve"> 89: 209-211.</w:t>
      </w:r>
    </w:p>
    <w:p w14:paraId="4E1BEFE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0CEA9D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"Mortuary Variability, an Archaeological Investigation," by John O'Shea. </w:t>
      </w:r>
      <w:r w:rsidRPr="00373694">
        <w:rPr>
          <w:rFonts w:ascii="Times New Roman" w:hAnsi="Times New Roman"/>
          <w:sz w:val="20"/>
          <w:u w:val="single"/>
        </w:rPr>
        <w:t>Reviews in Anthropology,</w:t>
      </w:r>
      <w:r w:rsidRPr="00373694">
        <w:rPr>
          <w:rFonts w:ascii="Times New Roman" w:hAnsi="Times New Roman"/>
          <w:sz w:val="20"/>
        </w:rPr>
        <w:t xml:space="preserve"> in press. (titled “Recent Approaches to the Archeological Study of Mortuary Practices”).</w:t>
      </w:r>
    </w:p>
    <w:p w14:paraId="33555BF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CB4FC0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“Prehistoric stress in Australian Aborigines: a palaeopathological study of a hunter-gatherer population,” by Stephen Webb.  </w:t>
      </w:r>
      <w:r w:rsidRPr="00373694">
        <w:rPr>
          <w:rFonts w:ascii="Times New Roman" w:hAnsi="Times New Roman"/>
          <w:sz w:val="20"/>
          <w:u w:val="single"/>
        </w:rPr>
        <w:t>Antiquity</w:t>
      </w:r>
      <w:r w:rsidRPr="00373694">
        <w:rPr>
          <w:rFonts w:ascii="Times New Roman" w:hAnsi="Times New Roman"/>
          <w:sz w:val="20"/>
        </w:rPr>
        <w:t xml:space="preserve"> 64:182-183 (1990).</w:t>
      </w:r>
    </w:p>
    <w:p w14:paraId="76364DD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C55507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“Science Encounters the Indian, 1820-1880:The Early  Years of American Ethnology,” by Robert E. Bieder.  </w:t>
      </w:r>
      <w:r w:rsidRPr="00373694">
        <w:rPr>
          <w:rFonts w:ascii="Times New Roman" w:hAnsi="Times New Roman"/>
          <w:sz w:val="20"/>
          <w:u w:val="single"/>
        </w:rPr>
        <w:t>Plains Anthropologist</w:t>
      </w:r>
      <w:r w:rsidRPr="00373694">
        <w:rPr>
          <w:rFonts w:ascii="Times New Roman" w:hAnsi="Times New Roman"/>
          <w:sz w:val="20"/>
        </w:rPr>
        <w:t xml:space="preserve"> 35(132):392-394 (1990).</w:t>
      </w:r>
    </w:p>
    <w:p w14:paraId="0FFD3FA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17F894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“Palaeopathology of Aboriginal Australians: Health and Disease Across a Hunter-Gatherer Continent,” by Stephen Webb. </w:t>
      </w:r>
      <w:r w:rsidRPr="00373694">
        <w:rPr>
          <w:rFonts w:ascii="Times New Roman" w:hAnsi="Times New Roman"/>
          <w:sz w:val="20"/>
          <w:u w:val="single"/>
        </w:rPr>
        <w:t>Journal of Anthropological Research</w:t>
      </w:r>
      <w:r w:rsidRPr="00373694">
        <w:rPr>
          <w:rFonts w:ascii="Times New Roman" w:hAnsi="Times New Roman"/>
          <w:sz w:val="20"/>
        </w:rPr>
        <w:t xml:space="preserve"> 52(2): 237-241 (1996).</w:t>
      </w:r>
    </w:p>
    <w:p w14:paraId="14C2A86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AC2A2E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“Skeleton Keys: An Introduction to Human Skeletal Morphology, Development, and Analysis,” by Jeffrey H. Schwartz. </w:t>
      </w:r>
      <w:r w:rsidRPr="00373694">
        <w:rPr>
          <w:rFonts w:ascii="Times New Roman" w:hAnsi="Times New Roman"/>
          <w:sz w:val="20"/>
          <w:u w:val="single"/>
        </w:rPr>
        <w:t>International Journal of Primatology</w:t>
      </w:r>
      <w:r w:rsidRPr="00373694">
        <w:rPr>
          <w:rFonts w:ascii="Times New Roman" w:hAnsi="Times New Roman"/>
          <w:sz w:val="20"/>
        </w:rPr>
        <w:t xml:space="preserve"> 17(5): 905-906 (1996).</w:t>
      </w:r>
    </w:p>
    <w:p w14:paraId="67F03B1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617C84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“Mortuary Practices and Skeletal Remains at Teotihuacán, vol. 3,” by Martha L. Sempowski &amp; Michael W. Spence. </w:t>
      </w:r>
      <w:r w:rsidRPr="00373694">
        <w:rPr>
          <w:rFonts w:ascii="Times New Roman" w:hAnsi="Times New Roman"/>
          <w:sz w:val="20"/>
          <w:u w:val="single"/>
        </w:rPr>
        <w:t>Journal of Anthropological Research</w:t>
      </w:r>
      <w:r w:rsidRPr="00373694">
        <w:rPr>
          <w:rFonts w:ascii="Times New Roman" w:hAnsi="Times New Roman"/>
          <w:sz w:val="20"/>
        </w:rPr>
        <w:t xml:space="preserve"> 52(4): 526-528 (1996).</w:t>
      </w:r>
    </w:p>
    <w:p w14:paraId="596AD83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2F62F1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“Human Adaptations at Grasshopper Pueblo, Arizona: social and ecological perspectives,” by Joseph A. Ezzo.  </w:t>
      </w:r>
      <w:r w:rsidRPr="00373694">
        <w:rPr>
          <w:rFonts w:ascii="Times New Roman" w:hAnsi="Times New Roman"/>
          <w:sz w:val="20"/>
          <w:u w:val="single"/>
        </w:rPr>
        <w:t>Society for Archaeological Sciences Bulletin</w:t>
      </w:r>
      <w:r w:rsidRPr="00373694">
        <w:rPr>
          <w:rFonts w:ascii="Times New Roman" w:hAnsi="Times New Roman"/>
          <w:sz w:val="20"/>
        </w:rPr>
        <w:t xml:space="preserve"> 20(1/2):  (1997).</w:t>
      </w:r>
    </w:p>
    <w:p w14:paraId="697A6A0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841E64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“Human Paleopathology and Related Subjects: An International Bibliography,” by Rose A. Tyson. J. E. Buikstra, K. M. O’Briant and P. D. Tomczak.  </w:t>
      </w:r>
      <w:r w:rsidRPr="00373694">
        <w:rPr>
          <w:rFonts w:ascii="Times New Roman" w:hAnsi="Times New Roman"/>
          <w:sz w:val="20"/>
          <w:u w:val="single"/>
        </w:rPr>
        <w:t>Journal of Anthropological Research</w:t>
      </w:r>
      <w:r w:rsidRPr="00373694">
        <w:rPr>
          <w:rFonts w:ascii="Times New Roman" w:hAnsi="Times New Roman"/>
          <w:sz w:val="20"/>
        </w:rPr>
        <w:t xml:space="preserve"> 54 (2): 235-236 (1998).</w:t>
      </w:r>
    </w:p>
    <w:p w14:paraId="332D29C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6A8C9A0"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“Robert Louis Blakely” Obituary </w:t>
      </w:r>
      <w:r w:rsidRPr="00373694">
        <w:rPr>
          <w:rFonts w:ascii="Times New Roman" w:hAnsi="Times New Roman"/>
          <w:sz w:val="20"/>
          <w:u w:val="single"/>
        </w:rPr>
        <w:t>Anthropology Newsletter</w:t>
      </w:r>
      <w:r w:rsidRPr="00373694">
        <w:rPr>
          <w:rFonts w:ascii="Times New Roman" w:hAnsi="Times New Roman"/>
          <w:sz w:val="20"/>
        </w:rPr>
        <w:t xml:space="preserve"> 40(7):39 (1999).</w:t>
      </w:r>
    </w:p>
    <w:p w14:paraId="744BF58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1167C2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“Broken Bones. Anthropological Analysis of Blunt Force Trauma”, by Allison Galloway. </w:t>
      </w:r>
      <w:r w:rsidRPr="00373694">
        <w:rPr>
          <w:rFonts w:ascii="Times New Roman" w:hAnsi="Times New Roman"/>
          <w:sz w:val="20"/>
          <w:u w:val="single"/>
        </w:rPr>
        <w:t xml:space="preserve"> Journal of Forensic Sciences</w:t>
      </w:r>
      <w:r w:rsidRPr="00373694">
        <w:rPr>
          <w:rFonts w:ascii="Times New Roman" w:hAnsi="Times New Roman"/>
          <w:sz w:val="20"/>
        </w:rPr>
        <w:t xml:space="preserve"> 45 (5): 1168  (2000). </w:t>
      </w:r>
    </w:p>
    <w:p w14:paraId="76A4DA3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D54AD8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“Reconstructing Ancient Maya Diet,” by Christine  D. White, ed., </w:t>
      </w:r>
      <w:r w:rsidRPr="00373694">
        <w:rPr>
          <w:rFonts w:ascii="Times New Roman" w:hAnsi="Times New Roman"/>
          <w:sz w:val="20"/>
          <w:u w:val="single"/>
        </w:rPr>
        <w:t>Journal of Anthropological Research</w:t>
      </w:r>
      <w:r w:rsidRPr="00373694">
        <w:rPr>
          <w:rFonts w:ascii="Times New Roman" w:hAnsi="Times New Roman"/>
          <w:sz w:val="20"/>
        </w:rPr>
        <w:t xml:space="preserve"> 56 (3): 397-399  (2000). </w:t>
      </w:r>
    </w:p>
    <w:p w14:paraId="2492C2F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D4ED8F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“The Archaology of Death and Burial” by Mike Parker Pearson., </w:t>
      </w:r>
      <w:r w:rsidRPr="00373694">
        <w:rPr>
          <w:rFonts w:ascii="Times New Roman" w:hAnsi="Times New Roman"/>
          <w:sz w:val="20"/>
          <w:u w:val="single"/>
        </w:rPr>
        <w:t>Journal of Anthropological Research</w:t>
      </w:r>
      <w:r w:rsidRPr="00373694">
        <w:rPr>
          <w:rFonts w:ascii="Times New Roman" w:hAnsi="Times New Roman"/>
          <w:sz w:val="20"/>
        </w:rPr>
        <w:t xml:space="preserve"> 57 (1): 85-86 (2001).</w:t>
      </w:r>
    </w:p>
    <w:p w14:paraId="44E68E5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BF071A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“Bioarchaeological Studies of Life  in the Age of Agriculture: A View from the Southeast,” by Patricia M. Lambert, ed., </w:t>
      </w:r>
      <w:r w:rsidRPr="00373694">
        <w:rPr>
          <w:rFonts w:ascii="Times New Roman" w:hAnsi="Times New Roman"/>
          <w:sz w:val="20"/>
          <w:u w:val="single"/>
        </w:rPr>
        <w:t>American Anthropologist</w:t>
      </w:r>
      <w:r w:rsidRPr="00373694">
        <w:rPr>
          <w:rFonts w:ascii="Times New Roman" w:hAnsi="Times New Roman"/>
          <w:sz w:val="20"/>
        </w:rPr>
        <w:t xml:space="preserve"> 103 (4): 1194—5 (2001). </w:t>
      </w:r>
    </w:p>
    <w:p w14:paraId="32460FA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4D2712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“Bones of the Ancestors: The Archaeology and Osteobiography of the Moatfield Ossuary,” Ronald F. Williamson and Susan Pfeiffer, eds. </w:t>
      </w:r>
      <w:r w:rsidRPr="00373694">
        <w:rPr>
          <w:rFonts w:ascii="Times New Roman" w:hAnsi="Times New Roman"/>
          <w:sz w:val="20"/>
          <w:u w:val="single"/>
        </w:rPr>
        <w:t>Journal of Anthropological Research</w:t>
      </w:r>
      <w:r w:rsidRPr="00373694">
        <w:rPr>
          <w:rFonts w:ascii="Times New Roman" w:hAnsi="Times New Roman"/>
          <w:sz w:val="20"/>
        </w:rPr>
        <w:t xml:space="preserve"> 60 (3): 41-42 (2004).</w:t>
      </w:r>
    </w:p>
    <w:p w14:paraId="584B9A9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776804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“Paleodemography: Age Distributions From Skeletal Samples,” Robert D. Hoppa and James W. Vaupel, eds. </w:t>
      </w:r>
      <w:r w:rsidRPr="00373694">
        <w:rPr>
          <w:rFonts w:ascii="Times New Roman" w:hAnsi="Times New Roman"/>
          <w:sz w:val="20"/>
          <w:u w:val="single"/>
        </w:rPr>
        <w:t>Antiquity</w:t>
      </w:r>
      <w:r w:rsidRPr="00373694">
        <w:rPr>
          <w:rFonts w:ascii="Times New Roman" w:hAnsi="Times New Roman"/>
          <w:sz w:val="20"/>
        </w:rPr>
        <w:t xml:space="preserve"> 79(305): 710-711 (2005)</w:t>
      </w:r>
    </w:p>
    <w:p w14:paraId="4822F89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0A7441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 “Ritual Sacrifice in Ancient Peru,” by Elizabeth P. Benson and Anita G. Cook, eds. </w:t>
      </w:r>
      <w:r w:rsidRPr="00373694">
        <w:rPr>
          <w:rFonts w:ascii="Times New Roman" w:hAnsi="Times New Roman"/>
          <w:sz w:val="20"/>
          <w:u w:val="single"/>
        </w:rPr>
        <w:t>American Anthropologist</w:t>
      </w:r>
      <w:r w:rsidRPr="00373694">
        <w:rPr>
          <w:rFonts w:ascii="Times New Roman" w:hAnsi="Times New Roman"/>
          <w:sz w:val="20"/>
        </w:rPr>
        <w:t xml:space="preserve"> 105:390-391.</w:t>
      </w:r>
    </w:p>
    <w:p w14:paraId="2BEC300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EFA3D5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“Human Osteology &amp; Skeletal Radiology: An Atlas and Guide,” by E. W. Matshes, B. Burbridge, B. Sher, A. </w:t>
      </w:r>
      <w:r w:rsidRPr="00373694">
        <w:rPr>
          <w:rFonts w:ascii="Times New Roman" w:hAnsi="Times New Roman"/>
          <w:sz w:val="20"/>
        </w:rPr>
        <w:lastRenderedPageBreak/>
        <w:t xml:space="preserve">Mohamed, and B. H. Juurlink.   </w:t>
      </w:r>
      <w:r w:rsidRPr="00373694">
        <w:rPr>
          <w:rFonts w:ascii="Times New Roman" w:hAnsi="Times New Roman"/>
          <w:sz w:val="20"/>
          <w:u w:val="single"/>
        </w:rPr>
        <w:t>Journal of Forensic Sciences</w:t>
      </w:r>
      <w:r w:rsidRPr="00373694">
        <w:rPr>
          <w:rFonts w:ascii="Times New Roman" w:hAnsi="Times New Roman"/>
          <w:sz w:val="20"/>
        </w:rPr>
        <w:t xml:space="preserve"> 5: 1258  (published online 17 August 2005). </w:t>
      </w:r>
    </w:p>
    <w:p w14:paraId="010F8FE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D0F6A17"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“The Human Bone Manual” by Tim D. White and Pieter A. Folkens.  </w:t>
      </w:r>
      <w:r w:rsidRPr="00373694">
        <w:rPr>
          <w:rFonts w:ascii="Times New Roman" w:hAnsi="Times New Roman"/>
          <w:sz w:val="20"/>
          <w:u w:val="single"/>
        </w:rPr>
        <w:t>Journal of Forensic Sciences</w:t>
      </w:r>
      <w:r w:rsidRPr="00373694">
        <w:rPr>
          <w:rFonts w:ascii="Times New Roman" w:hAnsi="Times New Roman"/>
          <w:sz w:val="20"/>
        </w:rPr>
        <w:t xml:space="preserve"> 51: 956-957.</w:t>
      </w:r>
    </w:p>
    <w:p w14:paraId="6365D12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415BC3A" w14:textId="6CA37B94"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“The Social Archaeology of Funerary Remains “ edited by Rebecca Gowland and Christopher Knüsel.  </w:t>
      </w:r>
      <w:r w:rsidRPr="00373694">
        <w:rPr>
          <w:rFonts w:ascii="Times New Roman" w:hAnsi="Times New Roman"/>
          <w:sz w:val="20"/>
          <w:u w:val="single"/>
        </w:rPr>
        <w:t>Journal of Archaeological Research</w:t>
      </w:r>
      <w:r w:rsidRPr="00373694">
        <w:rPr>
          <w:rFonts w:ascii="Times New Roman" w:hAnsi="Times New Roman"/>
          <w:sz w:val="20"/>
        </w:rPr>
        <w:t xml:space="preserve"> 63: 567-570 (2007)</w:t>
      </w:r>
    </w:p>
    <w:p w14:paraId="5C59E36E" w14:textId="77777777" w:rsidR="00846FE9" w:rsidRDefault="00846FE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CF630CD" w14:textId="4D3EF77E" w:rsidR="00083245" w:rsidRPr="00373694" w:rsidRDefault="00846FE9">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w:t>
      </w:r>
      <w:r w:rsidR="00083245" w:rsidRPr="00373694">
        <w:rPr>
          <w:rFonts w:ascii="Times New Roman" w:hAnsi="Times New Roman"/>
          <w:sz w:val="20"/>
        </w:rPr>
        <w:t xml:space="preserve">Forensic anthropology and medicine: Complementary Sciences from Recovery to Cause of Deatth,” edited by A. Schmitt, E. Cunha, J. Pinheir. </w:t>
      </w:r>
      <w:r w:rsidR="00083245" w:rsidRPr="00373694">
        <w:rPr>
          <w:rFonts w:ascii="Times New Roman" w:hAnsi="Times New Roman"/>
          <w:sz w:val="20"/>
          <w:u w:val="single"/>
        </w:rPr>
        <w:t>International Journal of Osteoarchaeology</w:t>
      </w:r>
      <w:r w:rsidR="00083245" w:rsidRPr="00373694">
        <w:rPr>
          <w:rFonts w:ascii="Times New Roman" w:hAnsi="Times New Roman"/>
          <w:sz w:val="20"/>
        </w:rPr>
        <w:t xml:space="preserve"> 17: 434-436 (2007).</w:t>
      </w:r>
    </w:p>
    <w:p w14:paraId="0BBB15B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33D076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“Burial Terminology: A Guide for Researchers,” by Roderick Sprague.  </w:t>
      </w:r>
      <w:r w:rsidRPr="00373694">
        <w:rPr>
          <w:rFonts w:ascii="Times New Roman" w:hAnsi="Times New Roman"/>
          <w:sz w:val="20"/>
          <w:u w:val="single"/>
        </w:rPr>
        <w:t>Journal of Field Archaeology</w:t>
      </w:r>
      <w:r w:rsidRPr="00373694">
        <w:rPr>
          <w:rFonts w:ascii="Times New Roman" w:hAnsi="Times New Roman"/>
          <w:sz w:val="20"/>
        </w:rPr>
        <w:t>: 32: 101-103 (2007).</w:t>
      </w:r>
    </w:p>
    <w:p w14:paraId="77514F1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554BF77" w14:textId="1ABA0020"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“Mummies and Death in Egypt,” by F. Dunand and R.. Lichtenberg.  </w:t>
      </w:r>
      <w:r w:rsidRPr="00373694">
        <w:rPr>
          <w:rFonts w:ascii="Times New Roman" w:hAnsi="Times New Roman"/>
          <w:sz w:val="20"/>
          <w:u w:val="single"/>
        </w:rPr>
        <w:t>Journal of Forensic Sciences</w:t>
      </w:r>
      <w:r w:rsidRPr="00373694">
        <w:rPr>
          <w:rFonts w:ascii="Times New Roman" w:hAnsi="Times New Roman"/>
          <w:sz w:val="20"/>
        </w:rPr>
        <w:t xml:space="preserve"> 53: (2008).</w:t>
      </w:r>
    </w:p>
    <w:p w14:paraId="77033379" w14:textId="77777777" w:rsidR="003F71C7" w:rsidRDefault="003F71C7"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50DA9F91" w14:textId="33C0A834" w:rsidR="003F71C7" w:rsidRDefault="003F71C7"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 xml:space="preserve">“Research Methods in Human Skeletal Biology,” E. A. DiGangi and M. K. Moore eds.  </w:t>
      </w:r>
      <w:r>
        <w:rPr>
          <w:rFonts w:ascii="Times New Roman" w:hAnsi="Times New Roman"/>
          <w:sz w:val="20"/>
          <w:u w:val="single"/>
        </w:rPr>
        <w:t xml:space="preserve">Journal of Forensic Sciences </w:t>
      </w:r>
      <w:r>
        <w:rPr>
          <w:rFonts w:ascii="Times New Roman" w:hAnsi="Times New Roman"/>
          <w:sz w:val="20"/>
        </w:rPr>
        <w:t>59: 873-874</w:t>
      </w:r>
      <w:r w:rsidR="00F109F0">
        <w:rPr>
          <w:rFonts w:ascii="Times New Roman" w:hAnsi="Times New Roman"/>
          <w:sz w:val="20"/>
        </w:rPr>
        <w:t xml:space="preserve"> (2014)</w:t>
      </w:r>
      <w:r>
        <w:rPr>
          <w:rFonts w:ascii="Times New Roman" w:hAnsi="Times New Roman"/>
          <w:sz w:val="20"/>
        </w:rPr>
        <w:t>.</w:t>
      </w:r>
    </w:p>
    <w:p w14:paraId="6187BD77" w14:textId="77777777" w:rsidR="00F109F0" w:rsidRDefault="00F109F0"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2F7C749E" w14:textId="6F88A0FD" w:rsidR="00F109F0" w:rsidRDefault="00F109F0"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“Anthropology at Harvard: A Biographi</w:t>
      </w:r>
      <w:r w:rsidR="000E6D2D">
        <w:rPr>
          <w:rFonts w:ascii="Times New Roman" w:hAnsi="Times New Roman"/>
          <w:sz w:val="20"/>
        </w:rPr>
        <w:t>c</w:t>
      </w:r>
      <w:r>
        <w:rPr>
          <w:rFonts w:ascii="Times New Roman" w:hAnsi="Times New Roman"/>
          <w:sz w:val="20"/>
        </w:rPr>
        <w:t>al History, 1790-1940,” by D. L. Browman</w:t>
      </w:r>
      <w:r w:rsidR="000E6D2D">
        <w:rPr>
          <w:rFonts w:ascii="Times New Roman" w:hAnsi="Times New Roman"/>
          <w:sz w:val="20"/>
        </w:rPr>
        <w:t xml:space="preserve"> and S. Williams.   </w:t>
      </w:r>
      <w:r w:rsidR="000E6D2D">
        <w:rPr>
          <w:rFonts w:ascii="Times New Roman" w:hAnsi="Times New Roman"/>
          <w:sz w:val="20"/>
          <w:u w:val="single"/>
        </w:rPr>
        <w:t>American Journal of Physical Anthropology</w:t>
      </w:r>
      <w:r w:rsidR="000E6D2D">
        <w:rPr>
          <w:rFonts w:ascii="Times New Roman" w:hAnsi="Times New Roman"/>
          <w:sz w:val="20"/>
        </w:rPr>
        <w:t xml:space="preserve"> </w:t>
      </w:r>
      <w:r w:rsidR="00D240CA">
        <w:rPr>
          <w:rFonts w:ascii="Times New Roman" w:hAnsi="Times New Roman"/>
          <w:sz w:val="20"/>
        </w:rPr>
        <w:t>154: 167-168</w:t>
      </w:r>
      <w:r w:rsidR="00E84802">
        <w:rPr>
          <w:rFonts w:ascii="Times New Roman" w:hAnsi="Times New Roman"/>
          <w:sz w:val="20"/>
        </w:rPr>
        <w:t xml:space="preserve"> (2014)</w:t>
      </w:r>
      <w:r w:rsidR="00D240CA">
        <w:rPr>
          <w:rFonts w:ascii="Times New Roman" w:hAnsi="Times New Roman"/>
          <w:sz w:val="20"/>
        </w:rPr>
        <w:t>.</w:t>
      </w:r>
    </w:p>
    <w:p w14:paraId="6794FF78" w14:textId="5A199EA5" w:rsidR="00846FE9" w:rsidRDefault="00846FE9"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17D60344" w14:textId="6C58E043" w:rsidR="00846FE9" w:rsidRDefault="00846FE9" w:rsidP="00846FE9">
      <w:pPr>
        <w:rPr>
          <w:sz w:val="20"/>
        </w:rPr>
      </w:pPr>
      <w:r>
        <w:rPr>
          <w:i/>
          <w:sz w:val="20"/>
        </w:rPr>
        <w:t>“</w:t>
      </w:r>
      <w:r w:rsidRPr="00846FE9">
        <w:rPr>
          <w:sz w:val="20"/>
        </w:rPr>
        <w:t>Sex &amp; Death on the Western Emigrant Trail: The Biology of Three American Tragedies</w:t>
      </w:r>
      <w:r>
        <w:rPr>
          <w:sz w:val="20"/>
        </w:rPr>
        <w:t>, b</w:t>
      </w:r>
      <w:r w:rsidRPr="00846FE9">
        <w:rPr>
          <w:sz w:val="20"/>
        </w:rPr>
        <w:t xml:space="preserve">y Donald K. Grayson.  </w:t>
      </w:r>
      <w:r>
        <w:rPr>
          <w:sz w:val="20"/>
          <w:u w:val="single"/>
        </w:rPr>
        <w:t xml:space="preserve">Great </w:t>
      </w:r>
      <w:r w:rsidRPr="0047747D">
        <w:rPr>
          <w:sz w:val="20"/>
          <w:u w:val="single"/>
        </w:rPr>
        <w:t>Plains Research</w:t>
      </w:r>
      <w:r w:rsidR="0047747D">
        <w:rPr>
          <w:sz w:val="20"/>
        </w:rPr>
        <w:t xml:space="preserve"> 2: 175</w:t>
      </w:r>
      <w:r>
        <w:rPr>
          <w:sz w:val="20"/>
        </w:rPr>
        <w:t xml:space="preserve"> (201</w:t>
      </w:r>
      <w:r w:rsidR="0047747D">
        <w:rPr>
          <w:sz w:val="20"/>
        </w:rPr>
        <w:t>9</w:t>
      </w:r>
      <w:r>
        <w:rPr>
          <w:sz w:val="20"/>
        </w:rPr>
        <w:t>)</w:t>
      </w:r>
      <w:r w:rsidR="00613696">
        <w:rPr>
          <w:sz w:val="20"/>
        </w:rPr>
        <w:t>.</w:t>
      </w:r>
    </w:p>
    <w:p w14:paraId="391C4F33" w14:textId="0E173AA9" w:rsidR="00613696" w:rsidRDefault="00613696" w:rsidP="00846FE9">
      <w:pPr>
        <w:rPr>
          <w:i/>
          <w:sz w:val="20"/>
        </w:rPr>
      </w:pPr>
    </w:p>
    <w:p w14:paraId="677157FC" w14:textId="0996F43B" w:rsidR="00F17230" w:rsidRDefault="00613696" w:rsidP="00F17230">
      <w:pPr>
        <w:rPr>
          <w:sz w:val="20"/>
        </w:rPr>
      </w:pPr>
      <w:r>
        <w:rPr>
          <w:sz w:val="20"/>
        </w:rPr>
        <w:t>“</w:t>
      </w:r>
      <w:r w:rsidRPr="00613696">
        <w:rPr>
          <w:sz w:val="20"/>
        </w:rPr>
        <w:t>Smoke, Flames, and the Human Body in Mesoamerican Ritual Practice</w:t>
      </w:r>
      <w:r>
        <w:rPr>
          <w:i/>
          <w:sz w:val="20"/>
        </w:rPr>
        <w:t xml:space="preserve">.” </w:t>
      </w:r>
      <w:r w:rsidRPr="00613696">
        <w:rPr>
          <w:sz w:val="20"/>
        </w:rPr>
        <w:t>Vera Tiesler and Andrew K. Scherer, editors.</w:t>
      </w:r>
      <w:r>
        <w:rPr>
          <w:sz w:val="20"/>
        </w:rPr>
        <w:t xml:space="preserve">  </w:t>
      </w:r>
      <w:r>
        <w:rPr>
          <w:sz w:val="20"/>
          <w:u w:val="single"/>
        </w:rPr>
        <w:t>Journal of Anthropological Research</w:t>
      </w:r>
      <w:r w:rsidR="00396770">
        <w:rPr>
          <w:sz w:val="20"/>
        </w:rPr>
        <w:t>. Winter: 580-582</w:t>
      </w:r>
      <w:r>
        <w:rPr>
          <w:sz w:val="20"/>
        </w:rPr>
        <w:t xml:space="preserve"> (201</w:t>
      </w:r>
      <w:r w:rsidR="00396770">
        <w:rPr>
          <w:sz w:val="20"/>
        </w:rPr>
        <w:t>9</w:t>
      </w:r>
      <w:r>
        <w:rPr>
          <w:sz w:val="20"/>
        </w:rPr>
        <w:t>).</w:t>
      </w:r>
    </w:p>
    <w:p w14:paraId="7F24411D" w14:textId="2CE2F2E4" w:rsidR="00A06928" w:rsidRDefault="00A06928" w:rsidP="00F17230">
      <w:pPr>
        <w:rPr>
          <w:sz w:val="20"/>
        </w:rPr>
      </w:pPr>
    </w:p>
    <w:p w14:paraId="198CEA53" w14:textId="4061E5EF" w:rsidR="00A06928" w:rsidRPr="00A06928" w:rsidRDefault="00A06928" w:rsidP="00F17230">
      <w:pPr>
        <w:rPr>
          <w:sz w:val="20"/>
          <w:szCs w:val="20"/>
        </w:rPr>
      </w:pPr>
      <w:r>
        <w:rPr>
          <w:sz w:val="20"/>
        </w:rPr>
        <w:t>“</w:t>
      </w:r>
      <w:r w:rsidRPr="00A06928">
        <w:rPr>
          <w:sz w:val="20"/>
          <w:szCs w:val="20"/>
        </w:rPr>
        <w:t>The Poetics of Processing: Memory Formation, Identity, and the Handling of the Dead. Anna J. Osterholtz, ed</w:t>
      </w:r>
      <w:r>
        <w:rPr>
          <w:sz w:val="20"/>
          <w:szCs w:val="20"/>
        </w:rPr>
        <w:t xml:space="preserve">itor.  </w:t>
      </w:r>
      <w:r>
        <w:rPr>
          <w:sz w:val="20"/>
          <w:u w:val="single"/>
        </w:rPr>
        <w:t>Journal of Anthropological Research</w:t>
      </w:r>
      <w:r>
        <w:rPr>
          <w:sz w:val="20"/>
        </w:rPr>
        <w:t>. Winter</w:t>
      </w:r>
      <w:r w:rsidR="005219F2">
        <w:rPr>
          <w:sz w:val="20"/>
        </w:rPr>
        <w:t xml:space="preserve"> </w:t>
      </w:r>
      <w:r>
        <w:rPr>
          <w:sz w:val="20"/>
        </w:rPr>
        <w:t>(2021).</w:t>
      </w:r>
    </w:p>
    <w:p w14:paraId="3E4A187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B9899C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INVITED LECTURES/COLLOQUIA:</w:t>
      </w:r>
    </w:p>
    <w:p w14:paraId="684FD1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04F3DD9" w14:textId="4FC70E36" w:rsidR="00123A25" w:rsidRPr="00123A25" w:rsidRDefault="00083245" w:rsidP="00123A25">
      <w:pPr>
        <w:rPr>
          <w:color w:val="000000"/>
          <w:sz w:val="20"/>
          <w:szCs w:val="20"/>
        </w:rPr>
      </w:pPr>
      <w:r w:rsidRPr="00373694">
        <w:rPr>
          <w:sz w:val="20"/>
        </w:rPr>
        <w:t>Quad Cities Archaeologi</w:t>
      </w:r>
      <w:r w:rsidR="00343897">
        <w:rPr>
          <w:sz w:val="20"/>
        </w:rPr>
        <w:t xml:space="preserve">cal Association  (1971, 1978); </w:t>
      </w:r>
      <w:r w:rsidRPr="00373694">
        <w:rPr>
          <w:sz w:val="20"/>
        </w:rPr>
        <w:t xml:space="preserve">Illinois Association for the Advancement of Archaeology annual meeting  (1972);  Rush-Presbyterian St. Luke's Medical Center Renal and Nutrition Department  (1972);  Indiana Center for Criminal Justice Training (1972, 1973, 1976);  State of Illinois-American College of Physicians annual meeting  (1972);  Loyola Medical School  (1972);  Chicago Historical Society  (1974, 1978, 1981);  American Medical Association  (1974);  Midwest Medical Research Association annual meeting  (1974); Chicago Anthropological Society  (1974);  University of Arkansas Department of Anthropology (1975, 1978; 2008);  Case Western Reserve University Department of Anthropology  (1975); Chicago Archaeological Society  (1975,1994);  Carleton College  (1976);  Northwestern University College of Arts &amp; Sciences Faculty Colloquium  (1976);  Chicago Academy of Sciences  (1976); Northwestern University Program in Nutrition  (1976);  Technical Society of Chicago (1976);  Earth Science Club of Northern Illinois  (1976);  Pike County Historical Society (1976);  University of Tennessee Department of Anthropology  (1977);  University of Michigan Museum of Anthropology  (1977);  Marquette University Phi Eta Sigma Lecture in Anthropology  (1977);  University of Wisconsin, Milwaukee, Department of Anthropology (1977);  American Medical Association, Division of Scientific Activities  (1977);  Milwaukee Chapter of the American Institute of Archaeology  (1977);  Chicago Nutrition Society  (1977); German Medical Society of Chicago  (1977);  Two Rivers Chapter of the IAAA  (1978); Instituut voor Prae-en Protohistorie, Amsterdam  (1979, 1981);  Arizona State University Department of Anthropology  (1979);  Southern Illinois University Department of Anthropology  (1979);  Lakeview Museum, Peoria, Illinois  (1979);  Northern Illinois Archaeological Society  (1979);  Anthropology Club/Department, Southern </w:t>
      </w:r>
      <w:r w:rsidR="00093228">
        <w:rPr>
          <w:sz w:val="20"/>
        </w:rPr>
        <w:t xml:space="preserve">, </w:t>
      </w:r>
      <w:r w:rsidRPr="00373694">
        <w:rPr>
          <w:sz w:val="20"/>
        </w:rPr>
        <w:t xml:space="preserve"> University Colloquium  (1980);  University of Minnesota, Anthropology Club/Department Annual Spring Conference Keynote Address  (1980);  Museo Ethnografico, Santa Fe, Argentina (1980);  Zoller Clinic, University of Chicago  (1980);  Northeastern Illinois University Department of Anthropology  (1980);  Georgia State University Department of Anthropology (1981);  New York University Department of Anthropology  (1981);  Anthropology Study Group, Howard County, Maryland  (1981);  Indiana University Department of Anthropology (1981);  American Institute for </w:t>
      </w:r>
      <w:r w:rsidRPr="00373694">
        <w:rPr>
          <w:sz w:val="20"/>
        </w:rPr>
        <w:lastRenderedPageBreak/>
        <w:t xml:space="preserve">Archaeology Lecture Series: Rockford, Illinois; Oberlin, Ohio; Cleveland, Ohio; Springfield, Ohio  (1981-82);  Plattsburgh Conference, Plattsburgh, New York  (1982);  Early Woodland Conference, Kampsville, Illinois  (1982);  Taos Conference on Comparative Archaeology  (1982);  University of South Carolina Department of Anthropology (1982);  University of Pennsylvania Department of Anthropology  (1982);  Caddo Conference Symposium Discussant  (1982);  University of Calgary Chacmool Conference  (1983);  Johns Hopkins University Department of Cell Biology and Anatomy  (1984);  University of Wisconsin-Milwaukee  (1984);  Los Alamos National Laboratory  (1984);  University of Chicago, Department of Anthropology  (1985);  Nutrition for Optimal Health, Inc.  (1986);  Los Alamos Technology and Nutrition Symposium  (1986);  Louisiana State University, Department of Anthropology/Center for Study of Toxic Waste  (1986);  Georgia State University Department of Anthropology  (1986);  Louisiana State University Medical Center (1986);  School of American Research, Symposium on Bone Biochemistry  (1986);  School of American Research, Conference on </w:t>
      </w:r>
      <w:r w:rsidRPr="00373694">
        <w:rPr>
          <w:b/>
          <w:sz w:val="20"/>
        </w:rPr>
        <w:t>the</w:t>
      </w:r>
      <w:r w:rsidRPr="00373694">
        <w:rPr>
          <w:sz w:val="20"/>
        </w:rPr>
        <w:t xml:space="preserve"> Origins of Human Adaptations  (1986);  Southern Illinois University Conference on the Emergence of Horticulture  (1986);  Wisconsin Archaeological Society  (1986);  Dean's Inaugural Lecture, University of Chicago  (1986); Grand Rounds, Department of Radiology, Children's Memorial Hospital  (1987);  Valparaiso University, Honor's College  (1987);  Notre Dame, Department of Anthropology  (1987); Chicago Academy of Sciences  (1987);  University of Florida, Department of Anthropology (1988);  University of Arkansas, Robert L. Stigler, Jr. Lecture Series  (1988), Wesleyan University, Department of Anthropology (1989), Chicago State University Faculty Lecture Series (1989), University of Delaware, Department of Anthropology (1989), Hamline College, Department of Anthropology (1989), Florida Natural History Museum (1989), SUNY --Buffalo, Department of Anthropology (1989), Washington University, Department of Anthropology (1989), Harvard University, Department of Anthropology (1990); Ball State University, Department of Anthropology (1991),  University of Nebraska, Department of Anthropology (1991), Earth Science Club of Northern Illinois (1991), Curso/Taller “Reconstrucción de Dietas Prehispánicas:Métodos y Técnicas,” Lima, Peru (1991);  Dumbarton Oaks Conference on Monuments and the Andean Ancestors (1991); Department of Anthropology, University of New Mexico (1992); F.B.I./Naperville Police Department Advanced Course in Forensic Investigation (1992); Department d’História de les Societats Pre-capitalistes i d’Anthropología Social Universitat Autonoma de Barcelona (1992); Alaska Anthropological Association, Keynote Address (1993); University of California at Berkeley, Department of Anthropology, Washburn Lecture (1994); Museo Arqueologico Nacional, Madrid (1994); Conference on Preservation and Use of Olduvai Gorge, Laetoli, Rock Art and other Paleoanthropological Resources in Tanzania, Bellagio, Italy (1995); Sigma Xi Lecture, University of New Mexico (1996); University of Wisconsin, Madison (1996); Tulane University (1996); Northwestern University (1996); Twentieth Annual Mildred Trotter Lecture, Washington University, St. Louis (1996); Weiner Laboratory, Athens, Greece (1997); The Evolution and Palaeoepidemiology of Tuberculosis, International Congress, Szeged, Hungary (1997); Loren Eiseley Society, University of Pennsylvania Museum, Philadelphia (1997);  IX Coloquio Internacional de Antropología Físíca Juan Comas, Mexico City (1997); University of Oklahoma, Department of Anthropology (1998; 2008 [2]);Western Michigan University Visiting Scholars and Artists Program and The Anthropology Department (1998); University of North Carolina, Greensboro, Women’s Studies Science Initiative (1998); University of N. Carolina, Dept Anthrop (1999,2000); York University Papers in Honor of Don Brothwell (1999); Departmental Colloquium, U of Arizona (1999; 2007) Maya Weekend UCLA (2000); University of Copenhagen (Denmark), Laboratory of Biological Anthropology (2001); University of Stockholm (Sweden), Laboratory of Biological Anthropology (2001); American School of Classical Studies in Athens (Greece) (2001); Waring Lecture, University of West Georgia (2001); University of California-Riverside, Department of Anthropology (2001); University of California, San Diego, Department of Anthropology (2002); Lecture Series, Bioarchaeology Short Course, Palma, Mallorca, Spain (2002); Wiener Laboratory of the American School of Classical Studies in Athens (2002); Texas A&amp;M, Department of Anthropology (2003); Texas A&amp;M, Women in Science &amp; Engineering Annual Conference (2003); Los Restos Humanos como Informantes de Nuestra Historia, Alicante, Spain (2003); German Anthropological Association, Annual Meeting (2003); Pennsylvania State University, Department of Anthropology (2003); SUNY-Binghampton, Department of Anthropology (2003); Universidad Autónoma de Yucatán, Facultad de Ciencias Antropológias, Mérida, México (2003); XIII Encuentro Internacional “Los Investigadores de la Cultural Maya”, Campeche, México (2003). University College, London, Department of Anthropology (2004); Autonomous University of Barcelona, Short Course in Bioarchaeology (2004), Sheffield University Anthropology Society (UK)(2005), Pre-Columbian Society, Washington, D.C. (2005); Washington University, Department Colloquium (2005); Universidad Autonoma de Yucutan, Facultad de Ciencias Antropologicas, 2 lectures (2005); University of Toronto, Department of Anthropology (2006), University of Wisconsin, University Lecture (2006); Universidad de Tarapacá, Departamento de Antropología/FACSAE (2006) Department of Anthropology, Durham University (2007); Hatfield College, University of Durham (2007); Institute of Advanced Study, Durham University (2007), Department of Archaeology, Durham University (2007), </w:t>
      </w:r>
      <w:r w:rsidRPr="00373694">
        <w:rPr>
          <w:sz w:val="20"/>
        </w:rPr>
        <w:lastRenderedPageBreak/>
        <w:t>Department of Archaeology, University of York (2007), Department of Archaeology, University of Reading (2007),Southwest Archaeological Team, Inc., 2007; Central Florida Chapter of the AIA, 2007; Tallahassee Chapter of the AIA, 2007; South Florida Chapter of the AIA, 2007. Universidad Catolica, Lima, Peru, Short Course in Bioarchaeology for MA students enrolled in Forensic Anthropology and Bioarchaeology (7 lectures), (2007), Department of Anthropology, National Museum of Natural History (2007), Syracuse University, Department of Anthropology 2008; Washington U Lecture Series in World Archaeology (2008), AIA, St. Louis Community College, Meramec (2008), St. Louis Chapter of the AIA (2008</w:t>
      </w:r>
      <w:r w:rsidR="00194E8D">
        <w:rPr>
          <w:sz w:val="20"/>
        </w:rPr>
        <w:t>, 2012</w:t>
      </w:r>
      <w:r w:rsidRPr="00373694">
        <w:rPr>
          <w:sz w:val="20"/>
        </w:rPr>
        <w:t>), American School of Classical Studie</w:t>
      </w:r>
      <w:r w:rsidR="00C8716D">
        <w:rPr>
          <w:sz w:val="20"/>
        </w:rPr>
        <w:t>s/Wiener Laboratory; (2008); Wel</w:t>
      </w:r>
      <w:r w:rsidRPr="00373694">
        <w:rPr>
          <w:sz w:val="20"/>
        </w:rPr>
        <w:t>lcome Trust Colloquium on Future Directions in Bioarchaeology, 2008; Wake Forest University, Museum of Anthropology (2008). Western Ontario University, Department of Anthropology (2008), University of Helsinki, Department of Forensic Sciences, 3 lectures, 2009; Department of Anthropology, Louisiana State U</w:t>
      </w:r>
      <w:r w:rsidRPr="00FE5967">
        <w:rPr>
          <w:sz w:val="20"/>
        </w:rPr>
        <w:t>niversity (2009), Paleopathology Association in South America, Plenary Address (2009); University of Cork, Department of Archaeology Public Le</w:t>
      </w:r>
      <w:r w:rsidR="00BC7C2F" w:rsidRPr="00FE5967">
        <w:rPr>
          <w:sz w:val="20"/>
        </w:rPr>
        <w:t xml:space="preserve">cture Series (2009); </w:t>
      </w:r>
      <w:r w:rsidR="00394388" w:rsidRPr="00FE5967">
        <w:rPr>
          <w:sz w:val="20"/>
        </w:rPr>
        <w:t xml:space="preserve">Utah Valley University, </w:t>
      </w:r>
      <w:r w:rsidR="00BC7C2F" w:rsidRPr="00FE5967">
        <w:rPr>
          <w:sz w:val="20"/>
        </w:rPr>
        <w:t>College of Social Science and Humanities, College of Science and Health (2010)</w:t>
      </w:r>
      <w:r w:rsidR="00371702" w:rsidRPr="00FE5967">
        <w:rPr>
          <w:sz w:val="20"/>
        </w:rPr>
        <w:t>; Central Arizona AIA (2010)</w:t>
      </w:r>
      <w:r w:rsidR="00FE5967" w:rsidRPr="00FE5967">
        <w:rPr>
          <w:sz w:val="20"/>
        </w:rPr>
        <w:t xml:space="preserve">; </w:t>
      </w:r>
      <w:r w:rsidR="001159C2">
        <w:rPr>
          <w:sz w:val="20"/>
        </w:rPr>
        <w:t xml:space="preserve">University of British Columbia, Archaeology Day, Keynote Address (2011); </w:t>
      </w:r>
      <w:r w:rsidR="00302739">
        <w:rPr>
          <w:sz w:val="20"/>
        </w:rPr>
        <w:t xml:space="preserve">University of British Columbia, Anthropology Colloquium Series (2011), </w:t>
      </w:r>
      <w:r w:rsidR="00351D4A">
        <w:rPr>
          <w:sz w:val="20"/>
        </w:rPr>
        <w:t xml:space="preserve">FAPESP Week (Celebrating 50 </w:t>
      </w:r>
      <w:r w:rsidR="00351D4A" w:rsidRPr="00887419">
        <w:rPr>
          <w:sz w:val="20"/>
        </w:rPr>
        <w:t xml:space="preserve">years of Science Achievements in Brasil and the Challenges Ahead) (2011), </w:t>
      </w:r>
      <w:r w:rsidR="00FE5967" w:rsidRPr="00887419">
        <w:rPr>
          <w:sz w:val="20"/>
        </w:rPr>
        <w:t>American Association of Physical A</w:t>
      </w:r>
      <w:r w:rsidR="007C0F30" w:rsidRPr="00887419">
        <w:rPr>
          <w:sz w:val="20"/>
        </w:rPr>
        <w:t xml:space="preserve">nthropologists Plenary Lecture </w:t>
      </w:r>
      <w:r w:rsidR="00FE5967" w:rsidRPr="00887419">
        <w:rPr>
          <w:sz w:val="20"/>
        </w:rPr>
        <w:t>(2011)</w:t>
      </w:r>
      <w:r w:rsidR="007C0F30" w:rsidRPr="00887419">
        <w:rPr>
          <w:sz w:val="20"/>
        </w:rPr>
        <w:t xml:space="preserve">, </w:t>
      </w:r>
      <w:r w:rsidRPr="00887419">
        <w:rPr>
          <w:sz w:val="20"/>
        </w:rPr>
        <w:t xml:space="preserve"> </w:t>
      </w:r>
      <w:r w:rsidR="007C0F30" w:rsidRPr="00887419">
        <w:rPr>
          <w:sz w:val="20"/>
        </w:rPr>
        <w:t>Australasian Human Biology Association Keynote Address (2011)</w:t>
      </w:r>
      <w:r w:rsidR="008F6D94" w:rsidRPr="00887419">
        <w:rPr>
          <w:sz w:val="20"/>
        </w:rPr>
        <w:t>, University of Cork, Departmental Seminar (2012)</w:t>
      </w:r>
      <w:r w:rsidR="007B27B8" w:rsidRPr="00887419">
        <w:rPr>
          <w:sz w:val="20"/>
        </w:rPr>
        <w:t>, University of Coimbra, Seminar sponsored by the Núcleo de Estudantes da Antropologia Associação Académica (2012), American School of Classical Studies in Athens (2012)</w:t>
      </w:r>
      <w:r w:rsidR="00887419" w:rsidRPr="00887419">
        <w:rPr>
          <w:sz w:val="20"/>
        </w:rPr>
        <w:t xml:space="preserve">; </w:t>
      </w:r>
      <w:r w:rsidR="00465BA0">
        <w:rPr>
          <w:sz w:val="20"/>
        </w:rPr>
        <w:t xml:space="preserve">Rotary Club of Godfrey-Alton, IL (2013); </w:t>
      </w:r>
      <w:r w:rsidR="00887419" w:rsidRPr="00887419">
        <w:rPr>
          <w:sz w:val="20"/>
        </w:rPr>
        <w:t xml:space="preserve">Universidad del Magdalena, PAMinSA V </w:t>
      </w:r>
      <w:r w:rsidR="003C64D1">
        <w:rPr>
          <w:sz w:val="20"/>
        </w:rPr>
        <w:t>Plenary Address</w:t>
      </w:r>
      <w:r w:rsidR="00887419" w:rsidRPr="00887419">
        <w:rPr>
          <w:sz w:val="20"/>
        </w:rPr>
        <w:t>, Santa Marta, Colombia (2013)</w:t>
      </w:r>
      <w:r w:rsidR="003C64D1">
        <w:rPr>
          <w:sz w:val="20"/>
        </w:rPr>
        <w:t>, Western Bioarchaeology Group, Plenary Address, Inaugural Meeting, Berkeley, CA (2013), Workshop: The Building of Czechoslovak Anthropology, Plenary Address (2013)</w:t>
      </w:r>
      <w:r w:rsidR="00093228">
        <w:rPr>
          <w:sz w:val="20"/>
        </w:rPr>
        <w:t xml:space="preserve">, Southern Methodist University, </w:t>
      </w:r>
      <w:r w:rsidR="003D6A9B">
        <w:rPr>
          <w:sz w:val="20"/>
        </w:rPr>
        <w:t xml:space="preserve">Annual </w:t>
      </w:r>
      <w:r w:rsidR="00093228">
        <w:rPr>
          <w:sz w:val="20"/>
        </w:rPr>
        <w:t>Pig Roast (2014)</w:t>
      </w:r>
      <w:r w:rsidR="00D46972">
        <w:rPr>
          <w:sz w:val="20"/>
        </w:rPr>
        <w:t>, Jilin University, Bioarchaeology in East Asia Conference, Plenary Address (2014)</w:t>
      </w:r>
      <w:r w:rsidR="00F70C6D">
        <w:rPr>
          <w:sz w:val="20"/>
        </w:rPr>
        <w:t xml:space="preserve">, </w:t>
      </w:r>
      <w:r w:rsidR="00590582">
        <w:rPr>
          <w:sz w:val="20"/>
        </w:rPr>
        <w:t xml:space="preserve">Durham University Departmental Seminars (2 in 2014); </w:t>
      </w:r>
      <w:r w:rsidR="00F70C6D">
        <w:rPr>
          <w:sz w:val="20"/>
        </w:rPr>
        <w:t>3</w:t>
      </w:r>
      <w:r w:rsidR="00F70C6D" w:rsidRPr="00F70C6D">
        <w:rPr>
          <w:sz w:val="20"/>
          <w:vertAlign w:val="superscript"/>
        </w:rPr>
        <w:t>rd</w:t>
      </w:r>
      <w:r w:rsidR="00F70C6D">
        <w:rPr>
          <w:sz w:val="20"/>
        </w:rPr>
        <w:t xml:space="preserve"> Biomedical Sciences and Methods in Archaeology, Bordeaux, FR, Plenary Address (2014</w:t>
      </w:r>
      <w:r w:rsidR="003D6A9B">
        <w:rPr>
          <w:sz w:val="20"/>
        </w:rPr>
        <w:t>)</w:t>
      </w:r>
      <w:r w:rsidR="00F70C6D">
        <w:rPr>
          <w:sz w:val="20"/>
        </w:rPr>
        <w:t>, Centro de Investigação em Antropologia e Saúde, Universidade de Coimbra, Portugal, Invited Lecture</w:t>
      </w:r>
      <w:r w:rsidR="003D6A9B">
        <w:rPr>
          <w:sz w:val="20"/>
        </w:rPr>
        <w:t xml:space="preserve"> (2014)</w:t>
      </w:r>
      <w:r w:rsidR="00AC1B78">
        <w:rPr>
          <w:sz w:val="20"/>
        </w:rPr>
        <w:t>, International Federation of Anatomists, Invited Presentation</w:t>
      </w:r>
      <w:r w:rsidR="00EC44D9">
        <w:rPr>
          <w:sz w:val="20"/>
        </w:rPr>
        <w:t>, Bejing, China</w:t>
      </w:r>
      <w:r w:rsidR="00AC1B78">
        <w:rPr>
          <w:sz w:val="20"/>
        </w:rPr>
        <w:t xml:space="preserve"> (2014)</w:t>
      </w:r>
      <w:r w:rsidR="00C108FA">
        <w:rPr>
          <w:sz w:val="20"/>
        </w:rPr>
        <w:t>, Institute of Frontier Studies, Jilin University, China</w:t>
      </w:r>
      <w:r w:rsidR="00F70C6D" w:rsidRPr="00F70C6D">
        <w:rPr>
          <w:noProof/>
          <w:sz w:val="20"/>
        </w:rPr>
        <w:t xml:space="preserve"> </w:t>
      </w:r>
      <w:r w:rsidR="00C108FA">
        <w:rPr>
          <w:noProof/>
          <w:sz w:val="20"/>
        </w:rPr>
        <w:t>(2014), Instituto de Investigaciones Antropológicas de la Universidad Autónmma de México (2015), Instituto</w:t>
      </w:r>
      <w:r w:rsidR="009540D3" w:rsidRPr="009540D3">
        <w:t xml:space="preserve"> </w:t>
      </w:r>
      <w:r w:rsidR="009540D3" w:rsidRPr="009540D3">
        <w:rPr>
          <w:sz w:val="20"/>
        </w:rPr>
        <w:t>Colombiano de Anthropologia y Historia (2015), XIII Congreso Nacional de Paleopatología, Plenary Address</w:t>
      </w:r>
      <w:r w:rsidR="00C47BC2">
        <w:rPr>
          <w:sz w:val="20"/>
        </w:rPr>
        <w:t>, Ecija, España</w:t>
      </w:r>
      <w:r w:rsidR="009540D3" w:rsidRPr="009540D3">
        <w:rPr>
          <w:sz w:val="20"/>
        </w:rPr>
        <w:t xml:space="preserve"> (2015</w:t>
      </w:r>
      <w:r w:rsidR="009540D3">
        <w:rPr>
          <w:sz w:val="20"/>
        </w:rPr>
        <w:t xml:space="preserve">), </w:t>
      </w:r>
      <w:r w:rsidR="00000A73" w:rsidRPr="00000A73">
        <w:rPr>
          <w:bCs/>
          <w:sz w:val="20"/>
        </w:rPr>
        <w:t>Universidad de Antioquia</w:t>
      </w:r>
      <w:r w:rsidR="00000A73">
        <w:rPr>
          <w:sz w:val="20"/>
        </w:rPr>
        <w:t xml:space="preserve">, </w:t>
      </w:r>
      <w:r w:rsidR="00000A73" w:rsidRPr="00000A73">
        <w:rPr>
          <w:bCs/>
          <w:sz w:val="20"/>
        </w:rPr>
        <w:t>Laboratorio de Osteología Antropológica</w:t>
      </w:r>
      <w:r w:rsidR="00000A73">
        <w:rPr>
          <w:bCs/>
          <w:sz w:val="20"/>
        </w:rPr>
        <w:t xml:space="preserve"> Colloquium (2015),</w:t>
      </w:r>
      <w:r w:rsidR="00576EB7">
        <w:rPr>
          <w:sz w:val="20"/>
        </w:rPr>
        <w:t xml:space="preserve"> </w:t>
      </w:r>
      <w:r w:rsidR="007D519A">
        <w:rPr>
          <w:sz w:val="20"/>
        </w:rPr>
        <w:t>University of North Texas Health Sciences, Center for Anatomical Sciences (2015)</w:t>
      </w:r>
      <w:r w:rsidR="00853D86">
        <w:rPr>
          <w:sz w:val="20"/>
        </w:rPr>
        <w:t>, Kansas State University, Advance Lecture Series (2016)</w:t>
      </w:r>
      <w:r w:rsidR="005C1702">
        <w:rPr>
          <w:sz w:val="20"/>
        </w:rPr>
        <w:t>, Sigma XI, ASU, Annual Banquet Lecture (2016)</w:t>
      </w:r>
      <w:r w:rsidR="008F2BBE">
        <w:rPr>
          <w:sz w:val="20"/>
        </w:rPr>
        <w:t>, Jilin University</w:t>
      </w:r>
      <w:r w:rsidR="00A120BB">
        <w:rPr>
          <w:sz w:val="20"/>
        </w:rPr>
        <w:t>, Dept. Archaeology</w:t>
      </w:r>
      <w:r w:rsidR="008F2BBE">
        <w:rPr>
          <w:sz w:val="20"/>
        </w:rPr>
        <w:t xml:space="preserve">, China (2016), </w:t>
      </w:r>
      <w:r w:rsidR="00A120BB">
        <w:rPr>
          <w:sz w:val="20"/>
        </w:rPr>
        <w:t>Xi’an Jiaotong University, China (2016)</w:t>
      </w:r>
      <w:r w:rsidR="00EC70F1">
        <w:rPr>
          <w:sz w:val="20"/>
        </w:rPr>
        <w:t xml:space="preserve">, Universidad de Antioquia, Short Course in Paleopathology (2016), </w:t>
      </w:r>
      <w:r w:rsidR="003C1135">
        <w:rPr>
          <w:sz w:val="20"/>
        </w:rPr>
        <w:t>College Peaks Forum, Buena Vista, CO (2016)</w:t>
      </w:r>
      <w:r w:rsidR="007247E5">
        <w:rPr>
          <w:sz w:val="20"/>
        </w:rPr>
        <w:t>, 13</w:t>
      </w:r>
      <w:r w:rsidR="007247E5" w:rsidRPr="007247E5">
        <w:rPr>
          <w:sz w:val="20"/>
          <w:vertAlign w:val="superscript"/>
        </w:rPr>
        <w:t>th</w:t>
      </w:r>
      <w:r w:rsidR="007247E5">
        <w:rPr>
          <w:sz w:val="20"/>
        </w:rPr>
        <w:t xml:space="preserve"> Chico Forensic Conference Lecture &amp; Workshop (2016)</w:t>
      </w:r>
      <w:r w:rsidR="00D920B5">
        <w:rPr>
          <w:sz w:val="20"/>
        </w:rPr>
        <w:t xml:space="preserve">,  University of Durham, Department of Archaeology </w:t>
      </w:r>
      <w:r w:rsidR="00975A8F">
        <w:rPr>
          <w:sz w:val="20"/>
        </w:rPr>
        <w:t xml:space="preserve">(2017), </w:t>
      </w:r>
      <w:r w:rsidR="00906FCE">
        <w:rPr>
          <w:sz w:val="20"/>
        </w:rPr>
        <w:t>Universidad de Antioquia, Plenary Address (2016), Cotsen Award Lecture, Cotsen Institute, UCLA (2016), College Peaks Forum, Buena Vista, CO (2016),</w:t>
      </w:r>
      <w:r w:rsidR="00975A8F">
        <w:rPr>
          <w:sz w:val="20"/>
        </w:rPr>
        <w:t>University of California, Santa Cruz, Archaeological Research Center (2017)</w:t>
      </w:r>
      <w:r w:rsidR="00C33AEC">
        <w:rPr>
          <w:sz w:val="20"/>
        </w:rPr>
        <w:t>, University of Oklahoma, Laboratories of Molecular Anthropology and Microbiome Research (2017)</w:t>
      </w:r>
      <w:r w:rsidR="00027067">
        <w:rPr>
          <w:sz w:val="20"/>
        </w:rPr>
        <w:t xml:space="preserve">, University of Georgia, </w:t>
      </w:r>
      <w:r w:rsidR="00A47749">
        <w:rPr>
          <w:sz w:val="20"/>
        </w:rPr>
        <w:t>Veterinary</w:t>
      </w:r>
      <w:r w:rsidR="00027067">
        <w:rPr>
          <w:sz w:val="20"/>
        </w:rPr>
        <w:t xml:space="preserve"> School (2017), Third Shanghai Archaeology Forum, Public Archaeology Keynote Lecture Series (2017)</w:t>
      </w:r>
      <w:r w:rsidR="000610B6">
        <w:rPr>
          <w:sz w:val="20"/>
        </w:rPr>
        <w:t>,</w:t>
      </w:r>
      <w:r w:rsidR="000B415D">
        <w:rPr>
          <w:sz w:val="20"/>
        </w:rPr>
        <w:t>Munro Lecture, University of Edinburgh (2017),</w:t>
      </w:r>
      <w:r w:rsidR="000610B6">
        <w:rPr>
          <w:sz w:val="20"/>
        </w:rPr>
        <w:t xml:space="preserve"> Nacional Universidad de Colombia (</w:t>
      </w:r>
      <w:r w:rsidR="0060042D">
        <w:rPr>
          <w:sz w:val="20"/>
        </w:rPr>
        <w:t>Bogotá), Dpto Antropología (2018</w:t>
      </w:r>
      <w:r w:rsidR="000610B6">
        <w:rPr>
          <w:sz w:val="20"/>
        </w:rPr>
        <w:t>)</w:t>
      </w:r>
      <w:r w:rsidR="0060042D">
        <w:rPr>
          <w:sz w:val="20"/>
        </w:rPr>
        <w:t>, Department of Anthropology, University of Missouri, St. Louis (2018)</w:t>
      </w:r>
      <w:r w:rsidR="007C479A">
        <w:rPr>
          <w:sz w:val="20"/>
        </w:rPr>
        <w:t xml:space="preserve">, Athens, Greece Chapter of AIA (2018). </w:t>
      </w:r>
      <w:r w:rsidR="00F17230" w:rsidRPr="00373694">
        <w:rPr>
          <w:sz w:val="20"/>
        </w:rPr>
        <w:t>Loren Eiseley Society, University of Pennsylvania Museum, Philadelphia</w:t>
      </w:r>
      <w:r w:rsidR="00F17230">
        <w:rPr>
          <w:sz w:val="20"/>
        </w:rPr>
        <w:t xml:space="preserve"> (2018)</w:t>
      </w:r>
      <w:r w:rsidR="00C7497E">
        <w:rPr>
          <w:sz w:val="20"/>
        </w:rPr>
        <w:t>, Invited Plenary Address, Workshop on Rare Diseases, Berlin (2019)</w:t>
      </w:r>
      <w:r w:rsidR="00B85F57">
        <w:rPr>
          <w:sz w:val="20"/>
        </w:rPr>
        <w:t xml:space="preserve">, </w:t>
      </w:r>
      <w:r w:rsidR="0094320D">
        <w:rPr>
          <w:sz w:val="20"/>
        </w:rPr>
        <w:t xml:space="preserve">Invited </w:t>
      </w:r>
      <w:r w:rsidR="00B85F57">
        <w:rPr>
          <w:sz w:val="20"/>
        </w:rPr>
        <w:t>Plenary Address, 6</w:t>
      </w:r>
      <w:r w:rsidR="00B85F57" w:rsidRPr="00B85F57">
        <w:rPr>
          <w:sz w:val="20"/>
          <w:vertAlign w:val="superscript"/>
        </w:rPr>
        <w:t>th</w:t>
      </w:r>
      <w:r w:rsidR="00B85F57">
        <w:rPr>
          <w:sz w:val="20"/>
        </w:rPr>
        <w:t xml:space="preserve"> International Congress of Dr. </w:t>
      </w:r>
      <w:r w:rsidR="00B85F57" w:rsidRPr="00B85F57">
        <w:rPr>
          <w:sz w:val="20"/>
        </w:rPr>
        <w:t>Aleš Hrdlička</w:t>
      </w:r>
      <w:r w:rsidR="00B85F57">
        <w:rPr>
          <w:sz w:val="20"/>
        </w:rPr>
        <w:t xml:space="preserve"> (2019), </w:t>
      </w:r>
      <w:r w:rsidR="00510B6A">
        <w:rPr>
          <w:sz w:val="20"/>
        </w:rPr>
        <w:t xml:space="preserve">Invited Lecture, </w:t>
      </w:r>
      <w:r w:rsidR="00510B6A" w:rsidRPr="00510B6A">
        <w:rPr>
          <w:color w:val="000000"/>
          <w:sz w:val="20"/>
        </w:rPr>
        <w:t>Institute for History of Medicine and Foreign Languages, 1</w:t>
      </w:r>
      <w:r w:rsidR="00510B6A" w:rsidRPr="00510B6A">
        <w:rPr>
          <w:color w:val="000000"/>
          <w:sz w:val="20"/>
          <w:vertAlign w:val="superscript"/>
        </w:rPr>
        <w:t>st</w:t>
      </w:r>
      <w:r w:rsidR="00510B6A" w:rsidRPr="00510B6A">
        <w:rPr>
          <w:color w:val="000000"/>
          <w:sz w:val="20"/>
        </w:rPr>
        <w:t xml:space="preserve"> Faculty of Medicine, Charles University, Prague, Czech Republic</w:t>
      </w:r>
      <w:r w:rsidR="0047747D">
        <w:rPr>
          <w:sz w:val="20"/>
        </w:rPr>
        <w:t>; Invited Plenary Address, Shanghai Archaeological Forum (2019)</w:t>
      </w:r>
      <w:r w:rsidR="00960B79">
        <w:rPr>
          <w:sz w:val="20"/>
        </w:rPr>
        <w:t xml:space="preserve">; </w:t>
      </w:r>
      <w:r w:rsidR="00B65850">
        <w:rPr>
          <w:sz w:val="20"/>
        </w:rPr>
        <w:t xml:space="preserve">University of Coimbra (Portugal), Dept of Life Sciences (2020); </w:t>
      </w:r>
      <w:r w:rsidR="00B809F3" w:rsidRPr="00B809F3">
        <w:rPr>
          <w:color w:val="000000"/>
          <w:sz w:val="20"/>
          <w:szCs w:val="20"/>
        </w:rPr>
        <w:t>The Annual George E. Mylonas Memorial Lecture</w:t>
      </w:r>
      <w:r w:rsidR="00FA6FB0">
        <w:rPr>
          <w:sz w:val="20"/>
        </w:rPr>
        <w:t xml:space="preserve">, St. Louis </w:t>
      </w:r>
      <w:r w:rsidR="00960B79">
        <w:rPr>
          <w:sz w:val="20"/>
        </w:rPr>
        <w:t>(2020)</w:t>
      </w:r>
      <w:r w:rsidR="00920D52">
        <w:rPr>
          <w:sz w:val="20"/>
        </w:rPr>
        <w:t xml:space="preserve">; </w:t>
      </w:r>
      <w:r w:rsidR="007F7849">
        <w:rPr>
          <w:sz w:val="20"/>
        </w:rPr>
        <w:t xml:space="preserve">Wiener Laboratory Webinar, American School of Classical Studies (2020); </w:t>
      </w:r>
      <w:r w:rsidR="00920D52">
        <w:rPr>
          <w:sz w:val="20"/>
        </w:rPr>
        <w:t>University of Minnesota, Dept. Anthropology, Archaeology Brownbag</w:t>
      </w:r>
      <w:r w:rsidR="007F7849">
        <w:rPr>
          <w:sz w:val="20"/>
        </w:rPr>
        <w:t xml:space="preserve"> (2021)</w:t>
      </w:r>
      <w:r w:rsidR="00EB2625">
        <w:rPr>
          <w:sz w:val="20"/>
        </w:rPr>
        <w:t>, Centre for Advanced Research, University of Tübingen (2021)</w:t>
      </w:r>
      <w:r w:rsidR="008E67E3">
        <w:rPr>
          <w:sz w:val="20"/>
        </w:rPr>
        <w:t>, Plenary Address, Portuguese Paleopathology Association (2021)</w:t>
      </w:r>
      <w:r w:rsidR="006C4AFB">
        <w:rPr>
          <w:sz w:val="20"/>
        </w:rPr>
        <w:t>; University of Êvora (Portugal), Depto. Biology, School of Science and Technology, Colloquiu</w:t>
      </w:r>
      <w:r w:rsidR="00233885">
        <w:rPr>
          <w:sz w:val="20"/>
        </w:rPr>
        <w:t>m</w:t>
      </w:r>
      <w:r w:rsidR="006C4AFB">
        <w:rPr>
          <w:sz w:val="20"/>
        </w:rPr>
        <w:t xml:space="preserve"> (2022), University of Coimbra</w:t>
      </w:r>
      <w:r w:rsidR="006C4AFB" w:rsidRPr="006C4AFB">
        <w:rPr>
          <w:sz w:val="20"/>
        </w:rPr>
        <w:t xml:space="preserve"> </w:t>
      </w:r>
      <w:r w:rsidR="006C4AFB">
        <w:rPr>
          <w:sz w:val="20"/>
        </w:rPr>
        <w:t>Centro de Investigação em Antropologia e Saúde, Universidade de Coimbra, Portugal, Invited Seminar (2022)</w:t>
      </w:r>
      <w:r w:rsidR="00905808">
        <w:rPr>
          <w:sz w:val="20"/>
        </w:rPr>
        <w:t>; Kyung Hee University, Seoul, South Korea, Special Lecture</w:t>
      </w:r>
      <w:r w:rsidR="00367E7E">
        <w:rPr>
          <w:sz w:val="20"/>
        </w:rPr>
        <w:t xml:space="preserve"> (2022)</w:t>
      </w:r>
      <w:r w:rsidR="00905808">
        <w:rPr>
          <w:sz w:val="20"/>
        </w:rPr>
        <w:t xml:space="preserve">; Honorary Chairperson, </w:t>
      </w:r>
      <w:r w:rsidR="00905808" w:rsidRPr="00905808">
        <w:rPr>
          <w:sz w:val="20"/>
          <w:szCs w:val="20"/>
        </w:rPr>
        <w:t>Topics of Biological Anthropology and Zooarchaeology in South Korea</w:t>
      </w:r>
      <w:r w:rsidR="00905808">
        <w:rPr>
          <w:sz w:val="20"/>
          <w:szCs w:val="20"/>
        </w:rPr>
        <w:t xml:space="preserve"> Symposium, University of Seoul, South Korea</w:t>
      </w:r>
      <w:r w:rsidR="00367E7E">
        <w:rPr>
          <w:sz w:val="20"/>
          <w:szCs w:val="20"/>
        </w:rPr>
        <w:t xml:space="preserve"> (2022); </w:t>
      </w:r>
      <w:r w:rsidR="00367E7E" w:rsidRPr="00367E7E">
        <w:rPr>
          <w:color w:val="000000"/>
          <w:sz w:val="20"/>
          <w:szCs w:val="20"/>
        </w:rPr>
        <w:t>Cambridge Local Girton Association</w:t>
      </w:r>
      <w:r w:rsidR="00367E7E">
        <w:rPr>
          <w:color w:val="000000"/>
          <w:sz w:val="20"/>
          <w:szCs w:val="20"/>
        </w:rPr>
        <w:t>, UK (2022)</w:t>
      </w:r>
      <w:r w:rsidR="006D2F07">
        <w:rPr>
          <w:color w:val="000000"/>
          <w:sz w:val="20"/>
          <w:szCs w:val="20"/>
        </w:rPr>
        <w:t>. University of Birmingham, Dept. of Classics, Ancient History, and Archaeology, Research Seminar (2022)</w:t>
      </w:r>
      <w:r w:rsidR="00711B22">
        <w:rPr>
          <w:color w:val="000000"/>
          <w:sz w:val="20"/>
          <w:szCs w:val="20"/>
        </w:rPr>
        <w:t>, Swiss Society of Physical Anthropology, Keynote Addresses (2)</w:t>
      </w:r>
      <w:r w:rsidR="00123A25">
        <w:rPr>
          <w:color w:val="000000"/>
          <w:sz w:val="20"/>
          <w:szCs w:val="20"/>
        </w:rPr>
        <w:t xml:space="preserve"> </w:t>
      </w:r>
      <w:r w:rsidR="00711B22">
        <w:rPr>
          <w:color w:val="000000"/>
          <w:sz w:val="20"/>
          <w:szCs w:val="20"/>
        </w:rPr>
        <w:t>(2022)</w:t>
      </w:r>
      <w:r w:rsidR="009B2397">
        <w:rPr>
          <w:color w:val="000000"/>
          <w:sz w:val="20"/>
          <w:szCs w:val="20"/>
        </w:rPr>
        <w:t>; Forensic Sciences Program, University of Antioquia (2023)</w:t>
      </w:r>
      <w:r w:rsidR="00123A25">
        <w:rPr>
          <w:color w:val="000000"/>
          <w:sz w:val="20"/>
          <w:szCs w:val="20"/>
        </w:rPr>
        <w:t xml:space="preserve">, </w:t>
      </w:r>
      <w:r w:rsidR="00123A25" w:rsidRPr="00123A25">
        <w:rPr>
          <w:color w:val="000000"/>
          <w:sz w:val="20"/>
          <w:szCs w:val="20"/>
        </w:rPr>
        <w:t>Institute of Human Biology and Evolution,</w:t>
      </w:r>
      <w:r w:rsidR="00123A25">
        <w:rPr>
          <w:color w:val="000000"/>
          <w:sz w:val="20"/>
          <w:szCs w:val="20"/>
        </w:rPr>
        <w:t xml:space="preserve"> </w:t>
      </w:r>
      <w:r w:rsidR="00123A25" w:rsidRPr="00123A25">
        <w:rPr>
          <w:color w:val="000000"/>
          <w:sz w:val="20"/>
          <w:szCs w:val="20"/>
        </w:rPr>
        <w:t>Faculty of Biology,</w:t>
      </w:r>
      <w:r w:rsidR="00123A25">
        <w:rPr>
          <w:color w:val="000000"/>
          <w:sz w:val="20"/>
          <w:szCs w:val="20"/>
        </w:rPr>
        <w:t xml:space="preserve"> </w:t>
      </w:r>
      <w:r w:rsidR="00123A25" w:rsidRPr="00123A25">
        <w:rPr>
          <w:color w:val="000000"/>
          <w:sz w:val="20"/>
          <w:szCs w:val="20"/>
        </w:rPr>
        <w:t>Adam Mickiewicz University</w:t>
      </w:r>
      <w:r w:rsidR="00123A25">
        <w:rPr>
          <w:color w:val="000000"/>
          <w:sz w:val="20"/>
          <w:szCs w:val="20"/>
        </w:rPr>
        <w:t xml:space="preserve">, </w:t>
      </w:r>
      <w:r w:rsidR="00123A25" w:rsidRPr="00123A25">
        <w:rPr>
          <w:color w:val="000000"/>
          <w:sz w:val="20"/>
          <w:szCs w:val="20"/>
        </w:rPr>
        <w:t>Poznań, Poland</w:t>
      </w:r>
    </w:p>
    <w:p w14:paraId="1607C33B" w14:textId="31FA7476" w:rsidR="00123A25" w:rsidRPr="00123A25" w:rsidRDefault="00123A25" w:rsidP="00123A25">
      <w:pPr>
        <w:rPr>
          <w:color w:val="000000"/>
          <w:sz w:val="18"/>
          <w:szCs w:val="18"/>
        </w:rPr>
      </w:pPr>
      <w:r w:rsidRPr="00123A25">
        <w:rPr>
          <w:color w:val="000000"/>
          <w:sz w:val="20"/>
          <w:szCs w:val="20"/>
        </w:rPr>
        <w:lastRenderedPageBreak/>
        <w:t>Workshop on Paleopathology (7 lectures + laboratories)</w:t>
      </w:r>
      <w:r>
        <w:rPr>
          <w:color w:val="000000"/>
          <w:sz w:val="20"/>
          <w:szCs w:val="20"/>
        </w:rPr>
        <w:t xml:space="preserve"> &amp; one public lecture (2023); </w:t>
      </w:r>
      <w:r w:rsidRPr="00123A25">
        <w:rPr>
          <w:color w:val="000000"/>
          <w:sz w:val="18"/>
          <w:szCs w:val="18"/>
        </w:rPr>
        <w:t>Nicolaus Copernicus University, Torun, Poland</w:t>
      </w:r>
      <w:r>
        <w:rPr>
          <w:color w:val="000000"/>
          <w:sz w:val="18"/>
          <w:szCs w:val="18"/>
        </w:rPr>
        <w:t>, public lecture</w:t>
      </w:r>
      <w:r w:rsidR="00B50E35">
        <w:rPr>
          <w:color w:val="000000"/>
          <w:sz w:val="18"/>
          <w:szCs w:val="18"/>
        </w:rPr>
        <w:t>; University of New Mexico Science &amp; Discovery Week, Invited Speaker (2023)</w:t>
      </w:r>
      <w:r w:rsidR="00B3577F">
        <w:rPr>
          <w:color w:val="000000"/>
          <w:sz w:val="18"/>
          <w:szCs w:val="18"/>
        </w:rPr>
        <w:t>; Inaugural Lecture, Liangzhu Forum, 2024; Invited Lecture, Liangzhu Museum</w:t>
      </w:r>
      <w:r>
        <w:rPr>
          <w:color w:val="000000"/>
          <w:sz w:val="18"/>
          <w:szCs w:val="18"/>
        </w:rPr>
        <w:t>.</w:t>
      </w:r>
    </w:p>
    <w:p w14:paraId="2817F41C" w14:textId="42D95F5D" w:rsidR="00123A25" w:rsidRPr="00123A25" w:rsidRDefault="00123A25" w:rsidP="004E749C">
      <w:pPr>
        <w:rPr>
          <w:color w:val="000000"/>
          <w:sz w:val="20"/>
          <w:szCs w:val="20"/>
        </w:rPr>
      </w:pPr>
    </w:p>
    <w:p w14:paraId="3C5B9C34" w14:textId="79074CBD" w:rsidR="009C3CD8" w:rsidRPr="00E15495" w:rsidRDefault="00711B22" w:rsidP="004E749C">
      <w:pPr>
        <w:rPr>
          <w:sz w:val="20"/>
          <w:szCs w:val="20"/>
        </w:rPr>
      </w:pPr>
      <w:r>
        <w:rPr>
          <w:color w:val="000000"/>
          <w:sz w:val="20"/>
          <w:szCs w:val="20"/>
        </w:rPr>
        <w:t>.</w:t>
      </w:r>
    </w:p>
    <w:p w14:paraId="6558CFFF" w14:textId="77777777" w:rsidR="007F1367" w:rsidRDefault="007F1367" w:rsidP="004E749C">
      <w:pPr>
        <w:rPr>
          <w:sz w:val="20"/>
        </w:rPr>
      </w:pPr>
    </w:p>
    <w:p w14:paraId="1B306785" w14:textId="1B14763B" w:rsidR="007F1367" w:rsidRPr="002B4249" w:rsidRDefault="007F1367" w:rsidP="004E749C">
      <w:pPr>
        <w:rPr>
          <w:b/>
          <w:sz w:val="20"/>
        </w:rPr>
      </w:pPr>
      <w:r w:rsidRPr="002B4249">
        <w:rPr>
          <w:b/>
          <w:sz w:val="20"/>
        </w:rPr>
        <w:t xml:space="preserve">SERVICE ON NRC COMMITTEES </w:t>
      </w:r>
      <w:r w:rsidR="002B4249" w:rsidRPr="002B4249">
        <w:rPr>
          <w:b/>
          <w:sz w:val="20"/>
        </w:rPr>
        <w:t>and REPORTS</w:t>
      </w:r>
    </w:p>
    <w:p w14:paraId="2B0012CA" w14:textId="77777777" w:rsidR="007F1367" w:rsidRPr="002B4249" w:rsidRDefault="007F1367" w:rsidP="004E749C">
      <w:pPr>
        <w:rPr>
          <w:b/>
          <w:sz w:val="20"/>
        </w:rPr>
      </w:pPr>
    </w:p>
    <w:p w14:paraId="1AC68E84" w14:textId="7B15B8ED" w:rsidR="007F1367" w:rsidRPr="002B4249" w:rsidRDefault="007F1367" w:rsidP="0093480F">
      <w:pPr>
        <w:widowControl w:val="0"/>
        <w:autoSpaceDE w:val="0"/>
        <w:autoSpaceDN w:val="0"/>
        <w:adjustRightInd w:val="0"/>
        <w:rPr>
          <w:color w:val="000000" w:themeColor="text1"/>
          <w:sz w:val="20"/>
        </w:rPr>
      </w:pPr>
      <w:r w:rsidRPr="002B4249">
        <w:rPr>
          <w:color w:val="000000" w:themeColor="text1"/>
          <w:sz w:val="20"/>
        </w:rPr>
        <w:t>National Academies of Sciences, Engineering, and Medicine. (2015). Support for</w:t>
      </w:r>
      <w:r w:rsidR="0093480F">
        <w:rPr>
          <w:color w:val="000000" w:themeColor="text1"/>
          <w:sz w:val="20"/>
        </w:rPr>
        <w:t xml:space="preserve"> </w:t>
      </w:r>
      <w:r w:rsidRPr="002B4249">
        <w:rPr>
          <w:color w:val="000000" w:themeColor="text1"/>
          <w:sz w:val="20"/>
        </w:rPr>
        <w:t>Forensic Science Research: Improving the Scientific Role of the National Institute of Justice.</w:t>
      </w:r>
      <w:r w:rsidR="002B4249">
        <w:rPr>
          <w:color w:val="000000" w:themeColor="text1"/>
          <w:sz w:val="20"/>
        </w:rPr>
        <w:t xml:space="preserve"> </w:t>
      </w:r>
      <w:r w:rsidRPr="002B4249">
        <w:rPr>
          <w:color w:val="000000" w:themeColor="text1"/>
          <w:sz w:val="20"/>
        </w:rPr>
        <w:t>Committee on Strengthening Forensic Science at the National Institute of Justice. Committee on Law and Justice, Division of Behavioral and Social Sciences and Education. Washington, DC: The National Academies Press.</w:t>
      </w:r>
    </w:p>
    <w:p w14:paraId="2878E7EC" w14:textId="77777777" w:rsidR="002B4249" w:rsidRPr="002B4249" w:rsidRDefault="002B4249" w:rsidP="007F1367">
      <w:pPr>
        <w:rPr>
          <w:color w:val="000000" w:themeColor="text1"/>
          <w:sz w:val="20"/>
        </w:rPr>
      </w:pPr>
    </w:p>
    <w:p w14:paraId="3548B797" w14:textId="59793AE0" w:rsidR="002B4249" w:rsidRPr="009C3CD8" w:rsidRDefault="002B4249" w:rsidP="009C3CD8">
      <w:pPr>
        <w:rPr>
          <w:color w:val="000000" w:themeColor="text1"/>
          <w:sz w:val="20"/>
        </w:rPr>
      </w:pPr>
      <w:r>
        <w:rPr>
          <w:color w:val="000000" w:themeColor="text1"/>
          <w:sz w:val="20"/>
        </w:rPr>
        <w:t xml:space="preserve">National Research Council of the </w:t>
      </w:r>
      <w:r w:rsidRPr="002B4249">
        <w:rPr>
          <w:color w:val="000000" w:themeColor="text1"/>
          <w:sz w:val="20"/>
        </w:rPr>
        <w:t>National Academies of Sciences, Engineering, and Medicine (2015)</w:t>
      </w:r>
      <w:r>
        <w:rPr>
          <w:color w:val="000000" w:themeColor="text1"/>
          <w:sz w:val="20"/>
        </w:rPr>
        <w:t xml:space="preserve"> Successful Out-of-School STEM Leaning: Identifying and Supporting Successful Setting and Programs. </w:t>
      </w:r>
      <w:r w:rsidRPr="00503D89">
        <w:rPr>
          <w:color w:val="262626"/>
          <w:sz w:val="20"/>
        </w:rPr>
        <w:t>Board on Science Education</w:t>
      </w:r>
      <w:r>
        <w:rPr>
          <w:color w:val="262626"/>
          <w:sz w:val="20"/>
        </w:rPr>
        <w:t xml:space="preserve">.  </w:t>
      </w:r>
      <w:r w:rsidRPr="00503D89">
        <w:rPr>
          <w:color w:val="262626"/>
          <w:sz w:val="20"/>
        </w:rPr>
        <w:t>Division of Behavioral and Social Sciences and Education</w:t>
      </w:r>
      <w:r w:rsidR="009C3CD8">
        <w:rPr>
          <w:color w:val="262626"/>
          <w:sz w:val="20"/>
        </w:rPr>
        <w:t xml:space="preserve">. </w:t>
      </w:r>
      <w:r w:rsidR="009C3CD8" w:rsidRPr="002B4249">
        <w:rPr>
          <w:color w:val="000000" w:themeColor="text1"/>
          <w:sz w:val="20"/>
        </w:rPr>
        <w:t>Washington, DC: The National Academies Press.</w:t>
      </w:r>
    </w:p>
    <w:p w14:paraId="416601D4" w14:textId="306C5ABC" w:rsidR="002B4249" w:rsidRPr="002B4249" w:rsidRDefault="002B4249" w:rsidP="002B4249">
      <w:pPr>
        <w:rPr>
          <w:color w:val="000000" w:themeColor="text1"/>
          <w:sz w:val="20"/>
        </w:rPr>
      </w:pPr>
    </w:p>
    <w:p w14:paraId="2AC8935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BC97D05"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MEMBERSHIP IN PROFESSIONAL SOCIETIES:</w:t>
      </w:r>
    </w:p>
    <w:p w14:paraId="2BCE11C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B8D5EA8"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American Anthropological Association </w:t>
      </w:r>
    </w:p>
    <w:p w14:paraId="1975189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Association for the Advancement of Science (elected Fellow, 1985)</w:t>
      </w:r>
    </w:p>
    <w:p w14:paraId="3C3C3BB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Academy of Forensic Sciences (elected Fellow, 1980)</w:t>
      </w:r>
    </w:p>
    <w:p w14:paraId="6DCC5297" w14:textId="290F9B5E"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American Association of </w:t>
      </w:r>
      <w:r w:rsidR="006C221D">
        <w:rPr>
          <w:rFonts w:ascii="Times New Roman" w:hAnsi="Times New Roman"/>
          <w:sz w:val="20"/>
        </w:rPr>
        <w:t>Biologica</w:t>
      </w:r>
      <w:r w:rsidRPr="00373694">
        <w:rPr>
          <w:rFonts w:ascii="Times New Roman" w:hAnsi="Times New Roman"/>
          <w:sz w:val="20"/>
        </w:rPr>
        <w:t>l Anthropologists</w:t>
      </w:r>
    </w:p>
    <w:p w14:paraId="52896D0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Institute of Archaeology</w:t>
      </w:r>
    </w:p>
    <w:p w14:paraId="7D27ACD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Centro de Estudios Hispanoamericanos (Corresponding Member) </w:t>
      </w:r>
    </w:p>
    <w:p w14:paraId="761E4FA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Illinois Archaeological Survey</w:t>
      </w:r>
    </w:p>
    <w:p w14:paraId="03E39A0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Illinois Association for the Advancement of Archaeology</w:t>
      </w:r>
    </w:p>
    <w:p w14:paraId="4D99EED1" w14:textId="44889A44"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Human Biology Association </w:t>
      </w:r>
    </w:p>
    <w:p w14:paraId="47930D40" w14:textId="52486795" w:rsidR="006C221D" w:rsidRPr="00373694" w:rsidRDefault="006C221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Midwest Archaeological Conference</w:t>
      </w:r>
    </w:p>
    <w:p w14:paraId="256B98B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Missouri Archaeological Society </w:t>
      </w:r>
    </w:p>
    <w:p w14:paraId="2BCDDD8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Paleopathology Association </w:t>
      </w:r>
    </w:p>
    <w:p w14:paraId="13B836F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Sigma Xi</w:t>
      </w:r>
    </w:p>
    <w:p w14:paraId="1D229BE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Society for American Archaeology</w:t>
      </w:r>
    </w:p>
    <w:p w14:paraId="53C3701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Society for Archaeological Sciences</w:t>
      </w:r>
    </w:p>
    <w:p w14:paraId="0BAF07C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Register of Professional Archaeologists (Founding Member of the Society of Professional Archaeologists)</w:t>
      </w:r>
    </w:p>
    <w:p w14:paraId="54CA41B2"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Wisconsin Archaeological Society</w:t>
      </w:r>
    </w:p>
    <w:p w14:paraId="6E4732C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C74432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53410C0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b/>
          <w:sz w:val="20"/>
        </w:rPr>
      </w:pPr>
      <w:r w:rsidRPr="00373694">
        <w:rPr>
          <w:rFonts w:ascii="Times New Roman" w:hAnsi="Times New Roman"/>
          <w:b/>
          <w:sz w:val="20"/>
        </w:rPr>
        <w:t>PROFESSIONAL COMMITTEES:</w:t>
      </w:r>
    </w:p>
    <w:p w14:paraId="01765E3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509A512"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Advisory Committee for the Field Museum of Natural History's Center for Advanced Study, 1977-79.</w:t>
      </w:r>
    </w:p>
    <w:p w14:paraId="4E0E80C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D6E2998" w14:textId="70306B74" w:rsidR="00083245" w:rsidRPr="00FE02E6"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Anthropological Association, Committee on the Status of Women in Anthropol</w:t>
      </w:r>
      <w:r w:rsidR="00FB2753">
        <w:rPr>
          <w:rFonts w:ascii="Times New Roman" w:hAnsi="Times New Roman"/>
          <w:sz w:val="20"/>
        </w:rPr>
        <w:t xml:space="preserve">ogy, 1978-81  (Chair 1980-81); </w:t>
      </w:r>
      <w:r w:rsidR="00E278E4">
        <w:rPr>
          <w:rFonts w:ascii="Times New Roman" w:hAnsi="Times New Roman"/>
          <w:sz w:val="20"/>
        </w:rPr>
        <w:t xml:space="preserve">Executive Board, 1980-83; </w:t>
      </w:r>
      <w:r w:rsidRPr="00373694">
        <w:rPr>
          <w:rFonts w:ascii="Times New Roman" w:hAnsi="Times New Roman"/>
          <w:sz w:val="20"/>
        </w:rPr>
        <w:t>Field Editor for Biolo</w:t>
      </w:r>
      <w:r w:rsidR="008E2CFA">
        <w:rPr>
          <w:rFonts w:ascii="Times New Roman" w:hAnsi="Times New Roman"/>
          <w:sz w:val="20"/>
        </w:rPr>
        <w:t xml:space="preserve">gical Anthropology, 1985-1987; </w:t>
      </w:r>
      <w:r w:rsidRPr="00373694">
        <w:rPr>
          <w:rFonts w:ascii="Times New Roman" w:hAnsi="Times New Roman"/>
          <w:sz w:val="20"/>
        </w:rPr>
        <w:t>Search Co</w:t>
      </w:r>
      <w:r w:rsidR="008E2CFA">
        <w:rPr>
          <w:rFonts w:ascii="Times New Roman" w:hAnsi="Times New Roman"/>
          <w:sz w:val="20"/>
        </w:rPr>
        <w:t xml:space="preserve">mmittee for Executive Director, 1986-87; President-Elect 1987-89; </w:t>
      </w:r>
      <w:r w:rsidRPr="00373694">
        <w:rPr>
          <w:rFonts w:ascii="Times New Roman" w:hAnsi="Times New Roman"/>
          <w:sz w:val="20"/>
        </w:rPr>
        <w:t xml:space="preserve">Search Committee for Editor of the </w:t>
      </w:r>
      <w:r w:rsidRPr="00373694">
        <w:rPr>
          <w:rFonts w:ascii="Times New Roman" w:hAnsi="Times New Roman"/>
          <w:sz w:val="20"/>
          <w:u w:val="single"/>
        </w:rPr>
        <w:t>American Anthropologist</w:t>
      </w:r>
      <w:r w:rsidR="008E2CFA">
        <w:rPr>
          <w:rFonts w:ascii="Times New Roman" w:hAnsi="Times New Roman"/>
          <w:sz w:val="20"/>
        </w:rPr>
        <w:t xml:space="preserve"> </w:t>
      </w:r>
      <w:r w:rsidRPr="00373694">
        <w:rPr>
          <w:rFonts w:ascii="Times New Roman" w:hAnsi="Times New Roman"/>
          <w:sz w:val="20"/>
        </w:rPr>
        <w:t>1988-89</w:t>
      </w:r>
      <w:r w:rsidR="00547FFA">
        <w:rPr>
          <w:rFonts w:ascii="Times New Roman" w:hAnsi="Times New Roman"/>
          <w:sz w:val="20"/>
        </w:rPr>
        <w:t>; 2010-2011</w:t>
      </w:r>
      <w:r w:rsidR="0058534A">
        <w:rPr>
          <w:rFonts w:ascii="Times New Roman" w:hAnsi="Times New Roman"/>
          <w:sz w:val="20"/>
        </w:rPr>
        <w:t>, Co-Chair 2011</w:t>
      </w:r>
      <w:r w:rsidRPr="00373694">
        <w:rPr>
          <w:rFonts w:ascii="Times New Roman" w:hAnsi="Times New Roman"/>
          <w:sz w:val="20"/>
        </w:rPr>
        <w:t>; President</w:t>
      </w:r>
      <w:r w:rsidR="008E2CFA">
        <w:rPr>
          <w:rFonts w:ascii="Times New Roman" w:hAnsi="Times New Roman"/>
          <w:sz w:val="20"/>
        </w:rPr>
        <w:t>,</w:t>
      </w:r>
      <w:r w:rsidRPr="00373694">
        <w:rPr>
          <w:rFonts w:ascii="Times New Roman" w:hAnsi="Times New Roman"/>
          <w:sz w:val="20"/>
        </w:rPr>
        <w:t xml:space="preserve"> 1989-91; Finance Committee</w:t>
      </w:r>
      <w:r w:rsidR="008E2CFA">
        <w:rPr>
          <w:rFonts w:ascii="Times New Roman" w:hAnsi="Times New Roman"/>
          <w:sz w:val="20"/>
        </w:rPr>
        <w:t>,</w:t>
      </w:r>
      <w:r w:rsidRPr="00373694">
        <w:rPr>
          <w:rFonts w:ascii="Times New Roman" w:hAnsi="Times New Roman"/>
          <w:sz w:val="20"/>
        </w:rPr>
        <w:t xml:space="preserve"> 1993-1997, Centennial Committee</w:t>
      </w:r>
      <w:r w:rsidR="008E2CFA">
        <w:rPr>
          <w:rFonts w:ascii="Times New Roman" w:hAnsi="Times New Roman"/>
          <w:sz w:val="20"/>
        </w:rPr>
        <w:t>,</w:t>
      </w:r>
      <w:r w:rsidRPr="00373694">
        <w:rPr>
          <w:rFonts w:ascii="Times New Roman" w:hAnsi="Times New Roman"/>
          <w:sz w:val="20"/>
        </w:rPr>
        <w:t xml:space="preserve"> 1999-2003; Resource Development</w:t>
      </w:r>
      <w:r w:rsidR="008E2CFA">
        <w:rPr>
          <w:rFonts w:ascii="Times New Roman" w:hAnsi="Times New Roman"/>
          <w:sz w:val="20"/>
        </w:rPr>
        <w:t>,</w:t>
      </w:r>
      <w:r w:rsidRPr="00373694">
        <w:rPr>
          <w:rFonts w:ascii="Times New Roman" w:hAnsi="Times New Roman"/>
          <w:sz w:val="20"/>
        </w:rPr>
        <w:t xml:space="preserve"> 2000-2004</w:t>
      </w:r>
      <w:r w:rsidR="00FE02E6">
        <w:rPr>
          <w:rFonts w:ascii="Times New Roman" w:hAnsi="Times New Roman"/>
          <w:sz w:val="20"/>
        </w:rPr>
        <w:t xml:space="preserve">; </w:t>
      </w:r>
      <w:r w:rsidR="00FE02E6" w:rsidRPr="00FE02E6">
        <w:rPr>
          <w:rFonts w:ascii="Times New Roman" w:hAnsi="Times New Roman"/>
          <w:sz w:val="20"/>
        </w:rPr>
        <w:t>ad hoc Committee on Procedures for Use of AAA UN NGO Status</w:t>
      </w:r>
      <w:r w:rsidR="008E2CFA">
        <w:rPr>
          <w:rFonts w:ascii="Times New Roman" w:hAnsi="Times New Roman"/>
          <w:sz w:val="20"/>
        </w:rPr>
        <w:t>,</w:t>
      </w:r>
      <w:r w:rsidR="00FE02E6">
        <w:rPr>
          <w:rFonts w:ascii="Times New Roman" w:hAnsi="Times New Roman"/>
          <w:sz w:val="20"/>
        </w:rPr>
        <w:t xml:space="preserve"> 201</w:t>
      </w:r>
      <w:r w:rsidR="000A6BED">
        <w:rPr>
          <w:rFonts w:ascii="Times New Roman" w:hAnsi="Times New Roman"/>
          <w:sz w:val="20"/>
        </w:rPr>
        <w:t>2-13</w:t>
      </w:r>
      <w:r w:rsidR="008505CB">
        <w:rPr>
          <w:rFonts w:ascii="Times New Roman" w:hAnsi="Times New Roman"/>
          <w:sz w:val="20"/>
        </w:rPr>
        <w:t xml:space="preserve"> </w:t>
      </w:r>
      <w:r w:rsidRPr="00FE02E6">
        <w:rPr>
          <w:rFonts w:ascii="Times New Roman" w:hAnsi="Times New Roman"/>
          <w:sz w:val="20"/>
        </w:rPr>
        <w:t>.</w:t>
      </w:r>
    </w:p>
    <w:p w14:paraId="263E744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5007DC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Association for the Advancement of Science,</w:t>
      </w:r>
      <w:r w:rsidR="00FB2753">
        <w:rPr>
          <w:rFonts w:ascii="Times New Roman" w:hAnsi="Times New Roman"/>
          <w:sz w:val="20"/>
        </w:rPr>
        <w:t xml:space="preserve"> Nominations Committee, Member </w:t>
      </w:r>
      <w:r w:rsidRPr="00373694">
        <w:rPr>
          <w:rFonts w:ascii="Times New Roman" w:hAnsi="Times New Roman"/>
          <w:sz w:val="20"/>
        </w:rPr>
        <w:t>1986-1989, Chair 1988-1989; Chair-elect and Chair 1994-1997.</w:t>
      </w:r>
    </w:p>
    <w:p w14:paraId="3EE5D99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2D851D7" w14:textId="38E884A1"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American Association of Physical</w:t>
      </w:r>
      <w:r w:rsidR="00FF01D5">
        <w:rPr>
          <w:rFonts w:ascii="Times New Roman" w:hAnsi="Times New Roman"/>
          <w:sz w:val="20"/>
        </w:rPr>
        <w:t>/Biological</w:t>
      </w:r>
      <w:r w:rsidRPr="00373694">
        <w:rPr>
          <w:rFonts w:ascii="Times New Roman" w:hAnsi="Times New Roman"/>
          <w:sz w:val="20"/>
        </w:rPr>
        <w:t xml:space="preserve"> Anthropologists, N</w:t>
      </w:r>
      <w:r w:rsidR="00653C05">
        <w:rPr>
          <w:rFonts w:ascii="Times New Roman" w:hAnsi="Times New Roman"/>
          <w:sz w:val="20"/>
        </w:rPr>
        <w:t xml:space="preserve">ominations Committee, 1977-78; </w:t>
      </w:r>
      <w:r w:rsidRPr="00373694">
        <w:rPr>
          <w:rFonts w:ascii="Times New Roman" w:hAnsi="Times New Roman"/>
          <w:sz w:val="20"/>
        </w:rPr>
        <w:t xml:space="preserve">Associate Editor of the Journal of the Association, 1978-81; 1991- </w:t>
      </w:r>
      <w:r w:rsidR="00653C05">
        <w:rPr>
          <w:rFonts w:ascii="Times New Roman" w:hAnsi="Times New Roman"/>
          <w:sz w:val="20"/>
        </w:rPr>
        <w:t>96</w:t>
      </w:r>
      <w:r w:rsidRPr="00373694">
        <w:rPr>
          <w:rFonts w:ascii="Times New Roman" w:hAnsi="Times New Roman"/>
          <w:sz w:val="20"/>
        </w:rPr>
        <w:t>; Procedures Committee, 1979-80; Secretary-Treasurer, 1981-85;  President, 1985-87.</w:t>
      </w:r>
    </w:p>
    <w:p w14:paraId="0FC8677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6372411" w14:textId="0A7ECA4F"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American Academy of Forensic Sciences, </w:t>
      </w:r>
      <w:r w:rsidR="000D0233">
        <w:rPr>
          <w:rFonts w:ascii="Times New Roman" w:hAnsi="Times New Roman"/>
          <w:sz w:val="20"/>
        </w:rPr>
        <w:t xml:space="preserve">Member, 1977; Fellow, 1980; </w:t>
      </w:r>
      <w:r w:rsidRPr="00373694">
        <w:rPr>
          <w:rFonts w:ascii="Times New Roman" w:hAnsi="Times New Roman"/>
          <w:sz w:val="20"/>
        </w:rPr>
        <w:t>Physical Anthropology Section, T. Dale Stewart Selection Committee, 2008-2011.</w:t>
      </w:r>
    </w:p>
    <w:p w14:paraId="5C6F6B1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96CB6DD" w14:textId="446DB551"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American Board of Forensic Anthropology,</w:t>
      </w:r>
      <w:r w:rsidR="00244CD5">
        <w:rPr>
          <w:rFonts w:ascii="Times New Roman" w:hAnsi="Times New Roman"/>
          <w:sz w:val="20"/>
        </w:rPr>
        <w:t xml:space="preserve"> Member, 1978;</w:t>
      </w:r>
      <w:r w:rsidRPr="00373694">
        <w:rPr>
          <w:rFonts w:ascii="Times New Roman" w:hAnsi="Times New Roman"/>
          <w:sz w:val="20"/>
        </w:rPr>
        <w:t xml:space="preserve"> Executive Board 1998-2003; Ethics Committee, 1994-</w:t>
      </w:r>
      <w:r w:rsidR="00E278E4">
        <w:rPr>
          <w:rFonts w:ascii="Times New Roman" w:hAnsi="Times New Roman"/>
          <w:sz w:val="20"/>
        </w:rPr>
        <w:t>2012</w:t>
      </w:r>
      <w:r w:rsidRPr="00373694">
        <w:rPr>
          <w:rFonts w:ascii="Times New Roman" w:hAnsi="Times New Roman"/>
          <w:sz w:val="20"/>
        </w:rPr>
        <w:t>; Committee to Review Application Standards, 1999-2000.</w:t>
      </w:r>
    </w:p>
    <w:p w14:paraId="0042CF0B" w14:textId="77777777" w:rsidR="004C4DDA" w:rsidRDefault="004C4DD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E0D7B51" w14:textId="77309BF1" w:rsidR="004C4DDA" w:rsidRPr="00373694" w:rsidRDefault="004C4DD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American School of Classical Studies in Athens, Board of Directors and Chair, Laboratory Committee 2008-present; Member, Search Committee for Director of the Wiener Laboratory 2012-2014. </w:t>
      </w:r>
    </w:p>
    <w:p w14:paraId="6CE71D8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964D853" w14:textId="410FC4CE"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Archeological Conservancy</w:t>
      </w:r>
      <w:r w:rsidR="003D05BD">
        <w:rPr>
          <w:rFonts w:ascii="Times New Roman" w:hAnsi="Times New Roman"/>
          <w:sz w:val="20"/>
        </w:rPr>
        <w:t>,</w:t>
      </w:r>
      <w:r w:rsidRPr="00373694">
        <w:rPr>
          <w:rFonts w:ascii="Times New Roman" w:hAnsi="Times New Roman"/>
          <w:sz w:val="20"/>
        </w:rPr>
        <w:t xml:space="preserve"> Board of Directors 1986-1991.</w:t>
      </w:r>
    </w:p>
    <w:p w14:paraId="2CCBD3F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3BA283C" w14:textId="2C0670D4" w:rsidR="005D3896" w:rsidRDefault="0097485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Archaeological Institute of America</w:t>
      </w:r>
      <w:r w:rsidR="003D05BD">
        <w:rPr>
          <w:rFonts w:ascii="Times New Roman" w:hAnsi="Times New Roman"/>
          <w:sz w:val="20"/>
        </w:rPr>
        <w:t>,</w:t>
      </w:r>
      <w:r w:rsidR="00083245" w:rsidRPr="00373694">
        <w:rPr>
          <w:rFonts w:ascii="Times New Roman" w:hAnsi="Times New Roman"/>
          <w:sz w:val="20"/>
        </w:rPr>
        <w:t xml:space="preserve"> Po</w:t>
      </w:r>
      <w:r w:rsidR="003D05BD">
        <w:rPr>
          <w:rFonts w:ascii="Times New Roman" w:hAnsi="Times New Roman"/>
          <w:sz w:val="20"/>
        </w:rPr>
        <w:t>merance</w:t>
      </w:r>
      <w:r w:rsidR="00D02098">
        <w:rPr>
          <w:rFonts w:ascii="Times New Roman" w:hAnsi="Times New Roman"/>
          <w:sz w:val="20"/>
        </w:rPr>
        <w:t xml:space="preserve"> Science Medal Committee 2005-</w:t>
      </w:r>
      <w:r w:rsidR="00B639E8">
        <w:rPr>
          <w:rFonts w:ascii="Times New Roman" w:hAnsi="Times New Roman"/>
          <w:sz w:val="20"/>
        </w:rPr>
        <w:t>2018</w:t>
      </w:r>
      <w:r w:rsidR="00153DC6">
        <w:rPr>
          <w:rFonts w:ascii="Times New Roman" w:hAnsi="Times New Roman"/>
          <w:sz w:val="20"/>
        </w:rPr>
        <w:t>; 2024-</w:t>
      </w:r>
      <w:r w:rsidR="00083245" w:rsidRPr="00373694">
        <w:rPr>
          <w:rFonts w:ascii="Times New Roman" w:hAnsi="Times New Roman"/>
          <w:sz w:val="20"/>
        </w:rPr>
        <w:t>; Holton</w:t>
      </w:r>
      <w:r w:rsidR="00653C05">
        <w:rPr>
          <w:rFonts w:ascii="Times New Roman" w:hAnsi="Times New Roman"/>
          <w:sz w:val="20"/>
        </w:rPr>
        <w:t xml:space="preserve"> Book Award Committee </w:t>
      </w:r>
      <w:r w:rsidR="00A24614">
        <w:rPr>
          <w:rFonts w:ascii="Times New Roman" w:hAnsi="Times New Roman"/>
          <w:sz w:val="20"/>
        </w:rPr>
        <w:t xml:space="preserve">2009 </w:t>
      </w:r>
      <w:r w:rsidR="00153DC6">
        <w:rPr>
          <w:rFonts w:ascii="Times New Roman" w:hAnsi="Times New Roman"/>
          <w:sz w:val="20"/>
        </w:rPr>
        <w:t>–2022</w:t>
      </w:r>
      <w:r w:rsidR="003D05BD">
        <w:rPr>
          <w:rFonts w:ascii="Times New Roman" w:hAnsi="Times New Roman"/>
          <w:sz w:val="20"/>
        </w:rPr>
        <w:t>.</w:t>
      </w:r>
    </w:p>
    <w:p w14:paraId="049088F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281E027" w14:textId="327BBEA0" w:rsidR="00687B27"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Bioanthropology Foundation, Peru, Board Member 1997-2005.</w:t>
      </w:r>
    </w:p>
    <w:p w14:paraId="504CC416" w14:textId="2C0B502B" w:rsidR="00DB5A84" w:rsidRDefault="00DB5A84"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490F42BC" w14:textId="02E24336" w:rsidR="00DB5A84" w:rsidRDefault="00DB5A84"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Bioarchaeology and Forensic Anthropology Interest Group, University of Buenos Aires, External Collaborating Professor, 2022+</w:t>
      </w:r>
    </w:p>
    <w:p w14:paraId="3A3B749F" w14:textId="15F5BBB9" w:rsidR="0093480F" w:rsidRDefault="0093480F"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0F2F7862" w14:textId="0BFE2A43" w:rsidR="0093480F" w:rsidRPr="00373694" w:rsidRDefault="0093480F"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Center for Field Sciences, Board Member 2021-</w:t>
      </w:r>
    </w:p>
    <w:p w14:paraId="49999B9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4F3859E" w14:textId="77777777"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Evolutionary Anthropology, Editorial Board, 1992-1995.</w:t>
      </w:r>
    </w:p>
    <w:p w14:paraId="0C0F4C35" w14:textId="77777777" w:rsidR="00BC4C02" w:rsidRDefault="00BC4C02"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41EB4E5E" w14:textId="7E6618C2" w:rsidR="00BC4C02" w:rsidRPr="00373694" w:rsidRDefault="00BC4C02" w:rsidP="004C4DD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 xml:space="preserve">Estudios de Antropología Biológica, Comité </w:t>
      </w:r>
      <w:r w:rsidR="004C4DDA">
        <w:rPr>
          <w:rFonts w:ascii="Times New Roman" w:hAnsi="Times New Roman"/>
          <w:sz w:val="20"/>
        </w:rPr>
        <w:t xml:space="preserve">Cientiíico Asesor </w:t>
      </w:r>
      <w:r>
        <w:rPr>
          <w:rFonts w:ascii="Times New Roman" w:hAnsi="Times New Roman"/>
          <w:sz w:val="20"/>
        </w:rPr>
        <w:t>2017-</w:t>
      </w:r>
      <w:r w:rsidR="0094320D">
        <w:rPr>
          <w:rFonts w:ascii="Times New Roman" w:hAnsi="Times New Roman"/>
          <w:sz w:val="20"/>
        </w:rPr>
        <w:t>2019.</w:t>
      </w:r>
    </w:p>
    <w:p w14:paraId="2D59BEF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700B96A" w14:textId="7D0D5E5F"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External Review Committees, Departments of Anthropology (unless otherwise noted): Un</w:t>
      </w:r>
      <w:r w:rsidR="008F6D94">
        <w:rPr>
          <w:rFonts w:ascii="Times New Roman" w:hAnsi="Times New Roman"/>
          <w:sz w:val="20"/>
        </w:rPr>
        <w:t xml:space="preserve">iversity of, 1981, 1990, 1993; </w:t>
      </w:r>
      <w:r w:rsidR="00974858">
        <w:rPr>
          <w:rFonts w:ascii="Times New Roman" w:hAnsi="Times New Roman"/>
          <w:sz w:val="20"/>
        </w:rPr>
        <w:t xml:space="preserve">SUNY-Buffalo, 1985; </w:t>
      </w:r>
      <w:r w:rsidRPr="00373694">
        <w:rPr>
          <w:rFonts w:ascii="Times New Roman" w:hAnsi="Times New Roman"/>
          <w:sz w:val="20"/>
        </w:rPr>
        <w:t xml:space="preserve">University of California, Berkeley, 1986,1998; Smithsonian Institution </w:t>
      </w:r>
      <w:r w:rsidR="000967B5">
        <w:rPr>
          <w:rFonts w:ascii="Times New Roman" w:hAnsi="Times New Roman"/>
          <w:sz w:val="20"/>
        </w:rPr>
        <w:t xml:space="preserve">National </w:t>
      </w:r>
      <w:r w:rsidRPr="00373694">
        <w:rPr>
          <w:rFonts w:ascii="Times New Roman" w:hAnsi="Times New Roman"/>
          <w:sz w:val="20"/>
        </w:rPr>
        <w:t>Museum of Natural History, 1987; University of Michigan, Museum and Department of Anthropology, 1989; University of New Mexico, 1989; Visiting Committee, Harvard College Department of Anthropology, 1989-1992; University of Arizona,</w:t>
      </w:r>
      <w:r w:rsidR="009907C2">
        <w:rPr>
          <w:rFonts w:ascii="Times New Roman" w:hAnsi="Times New Roman"/>
          <w:sz w:val="20"/>
        </w:rPr>
        <w:t xml:space="preserve"> 1990, 1997; Notre Dame, 1990; </w:t>
      </w:r>
      <w:r w:rsidRPr="00373694">
        <w:rPr>
          <w:rFonts w:ascii="Times New Roman" w:hAnsi="Times New Roman"/>
          <w:sz w:val="20"/>
        </w:rPr>
        <w:t>University of Misso</w:t>
      </w:r>
      <w:r w:rsidR="00027067">
        <w:rPr>
          <w:rFonts w:ascii="Times New Roman" w:hAnsi="Times New Roman"/>
          <w:sz w:val="20"/>
        </w:rPr>
        <w:t xml:space="preserve">uri, 1991; </w:t>
      </w:r>
      <w:r w:rsidRPr="00373694">
        <w:rPr>
          <w:rFonts w:ascii="Times New Roman" w:hAnsi="Times New Roman"/>
          <w:sz w:val="20"/>
        </w:rPr>
        <w:t>University of Pittsburgh, 1992; Center for Materials Research in Archaeology and Ethnology, Massachusetts Institute of Technology, 1993; Texas A&amp;M, 1993; 2004; University of Maryland, 1994; Dartmouth University,1994; University of Oregon, 1994; Northwestern University,1996; University of California, Los Angeles, 1998; University of Illinois at Chicago, 1998; University of California, Cruz, 2000; University of Iowa, 2001; University of California, San Diego, 2003; University of Toronto, 2006; Smithsonian  Institution, Department of Anthropology, 2007; Cotsen Institute, UCLA, 2007</w:t>
      </w:r>
      <w:r w:rsidR="00F002E4">
        <w:rPr>
          <w:rFonts w:ascii="Times New Roman" w:hAnsi="Times New Roman"/>
          <w:sz w:val="20"/>
        </w:rPr>
        <w:t>; National Museum of Natural History, Program Reviews, 2010</w:t>
      </w:r>
      <w:r w:rsidR="00603DEB">
        <w:rPr>
          <w:rFonts w:ascii="Times New Roman" w:hAnsi="Times New Roman"/>
          <w:sz w:val="20"/>
        </w:rPr>
        <w:t>; University of Calgary, Faculty of Arts</w:t>
      </w:r>
      <w:r w:rsidR="009907C2">
        <w:rPr>
          <w:rFonts w:ascii="Times New Roman" w:hAnsi="Times New Roman"/>
          <w:sz w:val="20"/>
        </w:rPr>
        <w:t>, 2013; University of Colorado</w:t>
      </w:r>
      <w:r w:rsidR="00603DEB">
        <w:rPr>
          <w:rFonts w:ascii="Times New Roman" w:hAnsi="Times New Roman"/>
          <w:sz w:val="20"/>
        </w:rPr>
        <w:t>, 2013; Boston University, Department of Archaeology, 2013</w:t>
      </w:r>
      <w:r w:rsidR="0094320D">
        <w:rPr>
          <w:rFonts w:ascii="Times New Roman" w:hAnsi="Times New Roman"/>
          <w:sz w:val="20"/>
        </w:rPr>
        <w:t>, University of Tennessee, Department of Anthropology</w:t>
      </w:r>
      <w:r w:rsidR="00521EF8">
        <w:rPr>
          <w:rFonts w:ascii="Times New Roman" w:hAnsi="Times New Roman"/>
          <w:sz w:val="20"/>
        </w:rPr>
        <w:t>, 202</w:t>
      </w:r>
      <w:r w:rsidR="00DD1C0E">
        <w:rPr>
          <w:rFonts w:ascii="Times New Roman" w:hAnsi="Times New Roman"/>
          <w:sz w:val="20"/>
        </w:rPr>
        <w:t>1</w:t>
      </w:r>
      <w:r w:rsidR="00A536E9">
        <w:rPr>
          <w:rFonts w:ascii="Times New Roman" w:hAnsi="Times New Roman"/>
          <w:sz w:val="20"/>
        </w:rPr>
        <w:t>, George Mason University, Department of Sociology and Anthropology</w:t>
      </w:r>
      <w:r w:rsidR="00526388">
        <w:rPr>
          <w:rFonts w:ascii="Times New Roman" w:hAnsi="Times New Roman"/>
          <w:sz w:val="20"/>
        </w:rPr>
        <w:t>, 2024.</w:t>
      </w:r>
    </w:p>
    <w:p w14:paraId="1B2ADFED" w14:textId="77777777" w:rsidR="008F6D94" w:rsidRDefault="008F6D94">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6DD547F" w14:textId="17C3B477" w:rsidR="008F6D94" w:rsidRPr="008F6D94" w:rsidRDefault="008F6D94">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 xml:space="preserve">External Reviewer for Thesis Defense:  Cristina Rihuete, Autonomous University of Barcelona (2000); Stephan Naji, </w:t>
      </w:r>
      <w:r w:rsidRPr="008F6D94">
        <w:rPr>
          <w:rFonts w:ascii="Times New Roman" w:hAnsi="Times New Roman"/>
          <w:sz w:val="20"/>
        </w:rPr>
        <w:t>School of Higher Studies in Social Science (EHESS)</w:t>
      </w:r>
      <w:r>
        <w:rPr>
          <w:rFonts w:ascii="Times New Roman" w:hAnsi="Times New Roman"/>
          <w:sz w:val="20"/>
        </w:rPr>
        <w:t>, Paris (2010); Ian Magee, University of Cork (2012), Marta Diaz, Durham University (UK) (2012</w:t>
      </w:r>
      <w:r w:rsidR="00974858">
        <w:rPr>
          <w:rFonts w:ascii="Times New Roman" w:hAnsi="Times New Roman"/>
          <w:sz w:val="20"/>
        </w:rPr>
        <w:t>, 2013</w:t>
      </w:r>
      <w:r>
        <w:rPr>
          <w:rFonts w:ascii="Times New Roman" w:hAnsi="Times New Roman"/>
          <w:sz w:val="20"/>
        </w:rPr>
        <w:t>)</w:t>
      </w:r>
      <w:r w:rsidR="0094320D">
        <w:rPr>
          <w:rFonts w:ascii="Times New Roman" w:hAnsi="Times New Roman"/>
          <w:sz w:val="20"/>
        </w:rPr>
        <w:t>,</w:t>
      </w:r>
      <w:r w:rsidR="00D40A7F">
        <w:rPr>
          <w:rFonts w:ascii="Times New Roman" w:hAnsi="Times New Roman"/>
          <w:sz w:val="20"/>
        </w:rPr>
        <w:t xml:space="preserve"> Annelise Binois, Universite Paris, Sorbonne (2017)</w:t>
      </w:r>
      <w:r w:rsidR="0094320D">
        <w:rPr>
          <w:rFonts w:ascii="Times New Roman" w:hAnsi="Times New Roman"/>
          <w:sz w:val="20"/>
        </w:rPr>
        <w:t>, Tessa Campbell, University of Cape Town (2019)</w:t>
      </w:r>
      <w:r w:rsidR="00CA016F">
        <w:rPr>
          <w:rFonts w:ascii="Times New Roman" w:hAnsi="Times New Roman"/>
          <w:sz w:val="20"/>
        </w:rPr>
        <w:t>, Elizabeth Nelson, University of Tübingen (2021).</w:t>
      </w:r>
    </w:p>
    <w:p w14:paraId="21D5F89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8AF8876" w14:textId="55F70D93" w:rsidR="00083245" w:rsidRPr="00373694" w:rsidRDefault="00083245">
      <w:pPr>
        <w:pStyle w:val="Default"/>
        <w:rPr>
          <w:rFonts w:ascii="Times New Roman" w:hAnsi="Times New Roman"/>
          <w:sz w:val="20"/>
        </w:rPr>
      </w:pPr>
      <w:r w:rsidRPr="00373694">
        <w:rPr>
          <w:rFonts w:ascii="Times New Roman" w:hAnsi="Times New Roman"/>
          <w:color w:val="000000"/>
          <w:sz w:val="20"/>
        </w:rPr>
        <w:t>Ford Foundation Pre-doctoral and Pos</w:t>
      </w:r>
      <w:r w:rsidRPr="00373694">
        <w:rPr>
          <w:rFonts w:ascii="Times New Roman" w:hAnsi="Times New Roman"/>
          <w:sz w:val="20"/>
        </w:rPr>
        <w:t xml:space="preserve">t-doctoral Minority Fellowship </w:t>
      </w:r>
      <w:r w:rsidRPr="00373694">
        <w:rPr>
          <w:rFonts w:ascii="Times New Roman" w:hAnsi="Times New Roman"/>
          <w:color w:val="000000"/>
          <w:sz w:val="20"/>
        </w:rPr>
        <w:t>Selection Committee, Member of Social Sci</w:t>
      </w:r>
      <w:r w:rsidRPr="00373694">
        <w:rPr>
          <w:rFonts w:ascii="Times New Roman" w:hAnsi="Times New Roman"/>
          <w:sz w:val="20"/>
        </w:rPr>
        <w:t xml:space="preserve">ences B Committee: 2003, Chair </w:t>
      </w:r>
      <w:r w:rsidRPr="00373694">
        <w:rPr>
          <w:rFonts w:ascii="Times New Roman" w:hAnsi="Times New Roman"/>
          <w:color w:val="000000"/>
          <w:sz w:val="20"/>
        </w:rPr>
        <w:t>of Anthropology Committee:  2004</w:t>
      </w:r>
      <w:r w:rsidR="00152129">
        <w:rPr>
          <w:rFonts w:ascii="Times New Roman" w:hAnsi="Times New Roman"/>
          <w:color w:val="000000"/>
          <w:sz w:val="20"/>
        </w:rPr>
        <w:t xml:space="preserve">, Member of Social Sciences </w:t>
      </w:r>
      <w:r w:rsidR="00333828">
        <w:rPr>
          <w:rFonts w:ascii="Times New Roman" w:hAnsi="Times New Roman"/>
          <w:color w:val="000000"/>
          <w:sz w:val="20"/>
        </w:rPr>
        <w:t xml:space="preserve">Anthropology </w:t>
      </w:r>
      <w:r w:rsidR="00152129">
        <w:rPr>
          <w:rFonts w:ascii="Times New Roman" w:hAnsi="Times New Roman"/>
          <w:color w:val="000000"/>
          <w:sz w:val="20"/>
        </w:rPr>
        <w:t>Committee, 2015</w:t>
      </w:r>
      <w:r w:rsidR="00B47A66">
        <w:rPr>
          <w:rFonts w:ascii="Times New Roman" w:hAnsi="Times New Roman"/>
          <w:color w:val="000000"/>
          <w:sz w:val="20"/>
        </w:rPr>
        <w:t>, Chair of Anthropology Committee 2016.</w:t>
      </w:r>
    </w:p>
    <w:p w14:paraId="7112E025" w14:textId="77777777" w:rsidR="00083245" w:rsidRPr="00373694" w:rsidRDefault="00083245">
      <w:pPr>
        <w:pStyle w:val="Default"/>
        <w:rPr>
          <w:rFonts w:ascii="Times New Roman" w:hAnsi="Times New Roman"/>
          <w:sz w:val="20"/>
        </w:rPr>
      </w:pPr>
    </w:p>
    <w:p w14:paraId="7C2DDE01" w14:textId="0D486A5A"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Foundation for Illinois Archeology/Center for American Archeolo</w:t>
      </w:r>
      <w:r w:rsidR="008328A0">
        <w:rPr>
          <w:rFonts w:ascii="Times New Roman" w:hAnsi="Times New Roman"/>
          <w:sz w:val="20"/>
        </w:rPr>
        <w:t>gy, Board of Directors, 1980-</w:t>
      </w:r>
      <w:r w:rsidR="00C5696E">
        <w:rPr>
          <w:rFonts w:ascii="Times New Roman" w:hAnsi="Times New Roman"/>
          <w:sz w:val="20"/>
        </w:rPr>
        <w:t>present</w:t>
      </w:r>
      <w:r w:rsidR="008328A0">
        <w:rPr>
          <w:rFonts w:ascii="Times New Roman" w:hAnsi="Times New Roman"/>
          <w:sz w:val="20"/>
        </w:rPr>
        <w:t xml:space="preserve">; </w:t>
      </w:r>
      <w:r w:rsidRPr="00373694">
        <w:rPr>
          <w:rFonts w:ascii="Times New Roman" w:hAnsi="Times New Roman"/>
          <w:sz w:val="20"/>
        </w:rPr>
        <w:t>Executive Committee, 1980-</w:t>
      </w:r>
      <w:r w:rsidR="00C5696E">
        <w:rPr>
          <w:rFonts w:ascii="Times New Roman" w:hAnsi="Times New Roman"/>
          <w:sz w:val="20"/>
        </w:rPr>
        <w:t>present</w:t>
      </w:r>
      <w:r w:rsidR="00C3382D">
        <w:rPr>
          <w:rFonts w:ascii="Times New Roman" w:hAnsi="Times New Roman"/>
          <w:sz w:val="20"/>
        </w:rPr>
        <w:t xml:space="preserve">; </w:t>
      </w:r>
      <w:r w:rsidRPr="00373694">
        <w:rPr>
          <w:rFonts w:ascii="Times New Roman" w:hAnsi="Times New Roman"/>
          <w:sz w:val="20"/>
        </w:rPr>
        <w:t>President, 1984-</w:t>
      </w:r>
      <w:r w:rsidR="00C5696E">
        <w:rPr>
          <w:rFonts w:ascii="Times New Roman" w:hAnsi="Times New Roman"/>
          <w:sz w:val="20"/>
        </w:rPr>
        <w:t>present</w:t>
      </w:r>
      <w:r w:rsidR="00DC1B77">
        <w:rPr>
          <w:rFonts w:ascii="Times New Roman" w:hAnsi="Times New Roman"/>
          <w:sz w:val="20"/>
        </w:rPr>
        <w:t xml:space="preserve">; </w:t>
      </w:r>
      <w:r w:rsidRPr="00373694">
        <w:rPr>
          <w:rFonts w:ascii="Times New Roman" w:hAnsi="Times New Roman"/>
          <w:sz w:val="20"/>
        </w:rPr>
        <w:t>Acting Director, 1985-1998; 2004-</w:t>
      </w:r>
      <w:r w:rsidR="0094320D">
        <w:rPr>
          <w:rFonts w:ascii="Times New Roman" w:hAnsi="Times New Roman"/>
          <w:sz w:val="20"/>
        </w:rPr>
        <w:t>2018</w:t>
      </w:r>
      <w:r w:rsidRPr="00373694">
        <w:rPr>
          <w:rFonts w:ascii="Times New Roman" w:hAnsi="Times New Roman"/>
          <w:sz w:val="20"/>
        </w:rPr>
        <w:t>.</w:t>
      </w:r>
    </w:p>
    <w:p w14:paraId="06AAC23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FE9FA45"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Harvard University ad hoc Reviews Committee, Department of Anthropology 1989, 1996.</w:t>
      </w:r>
    </w:p>
    <w:p w14:paraId="2E3302A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5FAB057"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HOMO, Member of the </w:t>
      </w:r>
      <w:r w:rsidR="00C44180">
        <w:rPr>
          <w:rFonts w:ascii="Times New Roman" w:hAnsi="Times New Roman"/>
          <w:sz w:val="20"/>
        </w:rPr>
        <w:t xml:space="preserve">Scientific </w:t>
      </w:r>
      <w:r w:rsidRPr="00373694">
        <w:rPr>
          <w:rFonts w:ascii="Times New Roman" w:hAnsi="Times New Roman"/>
          <w:sz w:val="20"/>
        </w:rPr>
        <w:t xml:space="preserve">Editorial Board, 2004 </w:t>
      </w:r>
      <w:r w:rsidR="00C44180">
        <w:rPr>
          <w:rFonts w:ascii="Times New Roman" w:hAnsi="Times New Roman"/>
          <w:sz w:val="20"/>
        </w:rPr>
        <w:t>– Present.</w:t>
      </w:r>
    </w:p>
    <w:p w14:paraId="2D4BDF5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2C499AC" w14:textId="5D511592"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 xml:space="preserve">Human Biology Council, Nominations Committee, </w:t>
      </w:r>
      <w:r w:rsidR="00C5696E">
        <w:rPr>
          <w:rFonts w:ascii="Times New Roman" w:hAnsi="Times New Roman"/>
          <w:sz w:val="20"/>
        </w:rPr>
        <w:t xml:space="preserve">1979-81,  (Co-Chair, 1980-81); </w:t>
      </w:r>
      <w:r w:rsidRPr="00373694">
        <w:rPr>
          <w:rFonts w:ascii="Times New Roman" w:hAnsi="Times New Roman"/>
          <w:sz w:val="20"/>
        </w:rPr>
        <w:t>Executive Committee, 1984-88.</w:t>
      </w:r>
    </w:p>
    <w:p w14:paraId="5B483FB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DC210D8" w14:textId="52C2D2DB"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Illinois Archaeological Survey</w:t>
      </w:r>
      <w:r w:rsidR="00974858">
        <w:rPr>
          <w:rFonts w:ascii="Times New Roman" w:hAnsi="Times New Roman"/>
          <w:sz w:val="20"/>
        </w:rPr>
        <w:t xml:space="preserve">, Board of Directors, 1975-79; </w:t>
      </w:r>
      <w:r w:rsidRPr="00373694">
        <w:rPr>
          <w:rFonts w:ascii="Times New Roman" w:hAnsi="Times New Roman"/>
          <w:sz w:val="20"/>
        </w:rPr>
        <w:t>Chair of Quality Control Committee, 1975-76;  President-elect, 1976-77;  Chair of Membership Committee, 1976-77;  President, 1977-78;  Cultural Resources Management Committee, 1979-81;  Chair of Nominations Committee, 1978-80.</w:t>
      </w:r>
    </w:p>
    <w:p w14:paraId="190D30D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A17AA68" w14:textId="6BA68BFE"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Illinois Historic Sites Advisory Council, 1976-</w:t>
      </w:r>
      <w:r w:rsidR="00C5696E">
        <w:rPr>
          <w:rFonts w:ascii="Times New Roman" w:hAnsi="Times New Roman"/>
          <w:sz w:val="20"/>
        </w:rPr>
        <w:t>19</w:t>
      </w:r>
      <w:r w:rsidRPr="00373694">
        <w:rPr>
          <w:rFonts w:ascii="Times New Roman" w:hAnsi="Times New Roman"/>
          <w:sz w:val="20"/>
        </w:rPr>
        <w:t>78.</w:t>
      </w:r>
    </w:p>
    <w:p w14:paraId="68F12CB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74E9AD8"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Illinois State Museum: NAGPRA Review Committee, 1999.</w:t>
      </w:r>
    </w:p>
    <w:p w14:paraId="6D9702D1"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F2E4820" w14:textId="581CCB90" w:rsidR="00B3577F"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Instituto de Democracia y Derechos Humanos de la Pontificia Universidad Católica del Perú (IDEHPUCP),</w:t>
      </w:r>
      <w:r w:rsidR="001A449C">
        <w:rPr>
          <w:rFonts w:ascii="Times New Roman" w:hAnsi="Times New Roman"/>
          <w:sz w:val="20"/>
        </w:rPr>
        <w:t xml:space="preserve"> Comi</w:t>
      </w:r>
      <w:r w:rsidR="00C5696E">
        <w:rPr>
          <w:rFonts w:ascii="Times New Roman" w:hAnsi="Times New Roman"/>
          <w:sz w:val="20"/>
        </w:rPr>
        <w:t>t</w:t>
      </w:r>
      <w:r w:rsidR="001A449C">
        <w:rPr>
          <w:rFonts w:ascii="Times New Roman" w:hAnsi="Times New Roman"/>
          <w:sz w:val="20"/>
        </w:rPr>
        <w:t xml:space="preserve">é Asesor Externo, 2006 -- </w:t>
      </w:r>
      <w:r w:rsidRPr="00373694">
        <w:rPr>
          <w:rFonts w:ascii="Times New Roman" w:hAnsi="Times New Roman"/>
          <w:sz w:val="20"/>
        </w:rPr>
        <w:t>2009.</w:t>
      </w:r>
    </w:p>
    <w:p w14:paraId="4C325E9C" w14:textId="77777777" w:rsidR="00091FC1" w:rsidRDefault="00091FC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E138508" w14:textId="744D7C61" w:rsidR="00091FC1" w:rsidRDefault="00091FC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Liangzhu Archaeological Forum, Advisory Committee 2024-</w:t>
      </w:r>
    </w:p>
    <w:p w14:paraId="7B22BB51" w14:textId="77777777" w:rsidR="00B3577F" w:rsidRDefault="00B3577F">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A682041" w14:textId="778D01C7" w:rsidR="00F4781F" w:rsidRPr="00373694" w:rsidRDefault="00130C3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Max Planck</w:t>
      </w:r>
      <w:r w:rsidR="00A86826">
        <w:rPr>
          <w:rFonts w:ascii="Times New Roman" w:hAnsi="Times New Roman"/>
          <w:sz w:val="20"/>
        </w:rPr>
        <w:t xml:space="preserve"> Institute for the Science of Human History</w:t>
      </w:r>
      <w:r>
        <w:rPr>
          <w:rFonts w:ascii="Times New Roman" w:hAnsi="Times New Roman"/>
          <w:sz w:val="20"/>
        </w:rPr>
        <w:t>, Jena, Member Advisory Board, 2017-</w:t>
      </w:r>
      <w:r w:rsidR="00691884">
        <w:rPr>
          <w:rFonts w:ascii="Times New Roman" w:hAnsi="Times New Roman"/>
          <w:sz w:val="20"/>
        </w:rPr>
        <w:t>2</w:t>
      </w:r>
      <w:r w:rsidR="00091FC1">
        <w:rPr>
          <w:rFonts w:ascii="Times New Roman" w:hAnsi="Times New Roman"/>
          <w:sz w:val="20"/>
        </w:rPr>
        <w:t>4</w:t>
      </w:r>
      <w:r w:rsidR="00EA4E36">
        <w:rPr>
          <w:rFonts w:ascii="Times New Roman" w:hAnsi="Times New Roman"/>
          <w:sz w:val="20"/>
        </w:rPr>
        <w:t xml:space="preserve">; Max Planck, </w:t>
      </w:r>
      <w:r w:rsidR="00A86826">
        <w:rPr>
          <w:rFonts w:ascii="Times New Roman" w:hAnsi="Times New Roman"/>
          <w:sz w:val="20"/>
        </w:rPr>
        <w:t xml:space="preserve">Institute for Evolutionary Anthropology, </w:t>
      </w:r>
      <w:r w:rsidR="00EA4E36">
        <w:rPr>
          <w:rFonts w:ascii="Times New Roman" w:hAnsi="Times New Roman"/>
          <w:sz w:val="20"/>
        </w:rPr>
        <w:t xml:space="preserve">Leipzig, </w:t>
      </w:r>
      <w:r w:rsidR="00A86826">
        <w:rPr>
          <w:rFonts w:ascii="Times New Roman" w:hAnsi="Times New Roman"/>
          <w:sz w:val="20"/>
        </w:rPr>
        <w:t>Co</w:t>
      </w:r>
      <w:r w:rsidR="00CB7C01">
        <w:rPr>
          <w:rFonts w:ascii="Times New Roman" w:hAnsi="Times New Roman"/>
          <w:sz w:val="20"/>
        </w:rPr>
        <w:t>-</w:t>
      </w:r>
      <w:r w:rsidR="00A86826">
        <w:rPr>
          <w:rFonts w:ascii="Times New Roman" w:hAnsi="Times New Roman"/>
          <w:sz w:val="20"/>
        </w:rPr>
        <w:t xml:space="preserve">Chair </w:t>
      </w:r>
      <w:r w:rsidR="00EA4E36">
        <w:rPr>
          <w:rFonts w:ascii="Times New Roman" w:hAnsi="Times New Roman"/>
          <w:sz w:val="20"/>
        </w:rPr>
        <w:t>Advisory Board, 2023-</w:t>
      </w:r>
      <w:r w:rsidR="00091FC1">
        <w:rPr>
          <w:rFonts w:ascii="Times New Roman" w:hAnsi="Times New Roman"/>
          <w:sz w:val="20"/>
        </w:rPr>
        <w:t>2024.</w:t>
      </w:r>
    </w:p>
    <w:p w14:paraId="14BE1B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34E9860" w14:textId="6FBF9EC3" w:rsidR="00521EF8" w:rsidRDefault="00083245" w:rsidP="00521EF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Member of Scientific Committees: “The Evolution and Palaeoepidemiology of Tuberculosis”, Szeged, Hungary, 1997; “Leprosy, Past and Present”, Bradford, England, 1999; European Meeting of the Paleopathology Association, 2004</w:t>
      </w:r>
      <w:r w:rsidR="00231E10">
        <w:rPr>
          <w:rFonts w:ascii="Times New Roman" w:hAnsi="Times New Roman"/>
          <w:sz w:val="20"/>
        </w:rPr>
        <w:t>;</w:t>
      </w:r>
      <w:r w:rsidR="008F6D94">
        <w:rPr>
          <w:rFonts w:ascii="Times New Roman" w:hAnsi="Times New Roman"/>
          <w:sz w:val="20"/>
        </w:rPr>
        <w:t xml:space="preserve"> PAMinSA, Lima, Peru, 2011; Co-President, 2012 TB Evolution Meeting, Szeged, Hungary</w:t>
      </w:r>
      <w:r w:rsidR="00C3382D">
        <w:rPr>
          <w:rFonts w:ascii="Times New Roman" w:hAnsi="Times New Roman"/>
          <w:sz w:val="20"/>
        </w:rPr>
        <w:t xml:space="preserve">; PAMinSA, </w:t>
      </w:r>
      <w:r w:rsidR="00D86AA4">
        <w:rPr>
          <w:rFonts w:ascii="Times New Roman" w:hAnsi="Times New Roman"/>
          <w:sz w:val="20"/>
        </w:rPr>
        <w:t xml:space="preserve">Santa Marta, </w:t>
      </w:r>
      <w:r w:rsidR="00C3382D">
        <w:rPr>
          <w:rFonts w:ascii="Times New Roman" w:hAnsi="Times New Roman"/>
          <w:sz w:val="20"/>
        </w:rPr>
        <w:t>Colombia, 2013; Biomedical Sciences and Methods in Archaeology 2014</w:t>
      </w:r>
      <w:r w:rsidR="00D86AA4">
        <w:rPr>
          <w:rFonts w:ascii="Times New Roman" w:hAnsi="Times New Roman"/>
          <w:sz w:val="20"/>
        </w:rPr>
        <w:t xml:space="preserve">; PAMinSA,  Buenos Aires, Argentina, 2015, </w:t>
      </w:r>
      <w:r w:rsidR="008466CF" w:rsidRPr="008466CF">
        <w:rPr>
          <w:rFonts w:ascii="Times New Roman" w:hAnsi="Times New Roman"/>
          <w:sz w:val="20"/>
        </w:rPr>
        <w:t>Comité Científico del XIII Congreso Nacional de Paleopatología</w:t>
      </w:r>
      <w:r w:rsidR="008466CF">
        <w:rPr>
          <w:rFonts w:ascii="Times New Roman" w:hAnsi="Times New Roman"/>
          <w:sz w:val="20"/>
        </w:rPr>
        <w:t>, España</w:t>
      </w:r>
      <w:r w:rsidR="00D86AA4">
        <w:rPr>
          <w:rFonts w:ascii="Times New Roman" w:hAnsi="Times New Roman"/>
          <w:sz w:val="20"/>
        </w:rPr>
        <w:t>, 2015</w:t>
      </w:r>
      <w:r w:rsidR="00231E10">
        <w:rPr>
          <w:rFonts w:ascii="Times New Roman" w:hAnsi="Times New Roman"/>
          <w:sz w:val="20"/>
        </w:rPr>
        <w:t xml:space="preserve">; </w:t>
      </w:r>
      <w:r w:rsidR="00725EA1">
        <w:rPr>
          <w:rFonts w:ascii="Times New Roman" w:hAnsi="Times New Roman"/>
          <w:sz w:val="20"/>
        </w:rPr>
        <w:t>International Conference on Evolutionary Medicine, 2015</w:t>
      </w:r>
      <w:r w:rsidR="00231E10">
        <w:rPr>
          <w:rFonts w:ascii="Times New Roman" w:hAnsi="Times New Roman"/>
          <w:sz w:val="20"/>
        </w:rPr>
        <w:t>; 9</w:t>
      </w:r>
      <w:r w:rsidR="00231E10" w:rsidRPr="00231E10">
        <w:rPr>
          <w:rFonts w:ascii="Times New Roman" w:hAnsi="Times New Roman"/>
          <w:sz w:val="20"/>
          <w:vertAlign w:val="superscript"/>
        </w:rPr>
        <w:t>th</w:t>
      </w:r>
      <w:r w:rsidR="00231E10">
        <w:rPr>
          <w:rFonts w:ascii="Times New Roman" w:hAnsi="Times New Roman"/>
          <w:sz w:val="20"/>
        </w:rPr>
        <w:t xml:space="preserve"> World Congress on Mummy Studies, 2016; European Paleopatho</w:t>
      </w:r>
      <w:r w:rsidR="00521EF8">
        <w:rPr>
          <w:rFonts w:ascii="Times New Roman" w:hAnsi="Times New Roman"/>
          <w:sz w:val="20"/>
        </w:rPr>
        <w:t>l</w:t>
      </w:r>
      <w:r w:rsidR="00231E10">
        <w:rPr>
          <w:rFonts w:ascii="Times New Roman" w:hAnsi="Times New Roman"/>
          <w:sz w:val="20"/>
        </w:rPr>
        <w:t>ogy Association, 2016</w:t>
      </w:r>
      <w:r w:rsidR="00521EF8">
        <w:rPr>
          <w:rFonts w:ascii="Times New Roman" w:hAnsi="Times New Roman"/>
          <w:sz w:val="20"/>
        </w:rPr>
        <w:t>,</w:t>
      </w:r>
      <w:r w:rsidR="00521EF8" w:rsidRPr="00521EF8">
        <w:rPr>
          <w:rFonts w:ascii="Times New Roman" w:hAnsi="Times New Roman"/>
          <w:sz w:val="20"/>
        </w:rPr>
        <w:t xml:space="preserve"> </w:t>
      </w:r>
      <w:r w:rsidR="00521EF8" w:rsidRPr="00373694">
        <w:rPr>
          <w:rFonts w:ascii="Times New Roman" w:hAnsi="Times New Roman"/>
          <w:sz w:val="20"/>
        </w:rPr>
        <w:t>Congress on Mummies, Member, Scientific Committee (</w:t>
      </w:r>
      <w:r w:rsidR="00521EF8">
        <w:rPr>
          <w:rFonts w:ascii="Times New Roman" w:hAnsi="Times New Roman"/>
          <w:sz w:val="20"/>
        </w:rPr>
        <w:t xml:space="preserve">VI: </w:t>
      </w:r>
      <w:r w:rsidR="00521EF8" w:rsidRPr="00373694">
        <w:rPr>
          <w:rFonts w:ascii="Times New Roman" w:hAnsi="Times New Roman"/>
          <w:sz w:val="20"/>
        </w:rPr>
        <w:t>2006-2007)</w:t>
      </w:r>
      <w:r w:rsidR="00521EF8">
        <w:rPr>
          <w:rFonts w:ascii="Times New Roman" w:hAnsi="Times New Roman"/>
          <w:sz w:val="20"/>
        </w:rPr>
        <w:t xml:space="preserve">; (IX: 2015-2016) (X: 2016-2018), </w:t>
      </w:r>
      <w:r w:rsidR="00521EF8" w:rsidRPr="00373694">
        <w:rPr>
          <w:rFonts w:ascii="Times New Roman" w:hAnsi="Times New Roman"/>
          <w:sz w:val="20"/>
        </w:rPr>
        <w:t>European Paleopathology Association, Member, Scientific Committee 2008</w:t>
      </w:r>
      <w:r w:rsidR="00521EF8">
        <w:rPr>
          <w:rFonts w:ascii="Times New Roman" w:hAnsi="Times New Roman"/>
          <w:sz w:val="20"/>
        </w:rPr>
        <w:t>; 2010; 2012, 2015-2016;</w:t>
      </w:r>
      <w:r w:rsidR="00B639E8">
        <w:rPr>
          <w:rFonts w:ascii="Times New Roman" w:hAnsi="Times New Roman"/>
          <w:sz w:val="20"/>
        </w:rPr>
        <w:t>, 2017-18</w:t>
      </w:r>
      <w:r w:rsidR="005D221A">
        <w:rPr>
          <w:rFonts w:ascii="Times New Roman" w:hAnsi="Times New Roman"/>
          <w:sz w:val="20"/>
        </w:rPr>
        <w:t xml:space="preserve">, </w:t>
      </w:r>
      <w:r w:rsidR="00521EF8">
        <w:rPr>
          <w:rFonts w:ascii="Times New Roman" w:hAnsi="Times New Roman"/>
          <w:sz w:val="20"/>
        </w:rPr>
        <w:t>6</w:t>
      </w:r>
      <w:r w:rsidR="00521EF8" w:rsidRPr="00521EF8">
        <w:rPr>
          <w:rFonts w:ascii="Times New Roman" w:hAnsi="Times New Roman"/>
          <w:sz w:val="20"/>
          <w:vertAlign w:val="superscript"/>
        </w:rPr>
        <w:t>th</w:t>
      </w:r>
      <w:r w:rsidR="00521EF8">
        <w:rPr>
          <w:rFonts w:ascii="Times New Roman" w:hAnsi="Times New Roman"/>
          <w:sz w:val="20"/>
        </w:rPr>
        <w:t xml:space="preserve"> International Anthropological Congress of Dr</w:t>
      </w:r>
      <w:r w:rsidR="00521EF8" w:rsidRPr="000D5BFF">
        <w:rPr>
          <w:rFonts w:ascii="Times New Roman" w:hAnsi="Times New Roman"/>
          <w:sz w:val="20"/>
        </w:rPr>
        <w:t xml:space="preserve">. </w:t>
      </w:r>
      <w:r w:rsidR="000D5BFF" w:rsidRPr="000D5BFF">
        <w:rPr>
          <w:rFonts w:ascii="Times New Roman" w:hAnsi="Times New Roman"/>
          <w:color w:val="000000"/>
          <w:sz w:val="20"/>
        </w:rPr>
        <w:t>Aleš Hrdlička</w:t>
      </w:r>
      <w:r w:rsidR="00521EF8">
        <w:rPr>
          <w:rFonts w:ascii="Times New Roman" w:hAnsi="Times New Roman"/>
          <w:sz w:val="20"/>
        </w:rPr>
        <w:t>, Honorary Committee 2019, Asia-Pacific Paleopathology Forum, Advisory Board Member 201</w:t>
      </w:r>
      <w:r w:rsidR="002C4E94">
        <w:rPr>
          <w:rFonts w:ascii="Times New Roman" w:hAnsi="Times New Roman"/>
          <w:sz w:val="20"/>
        </w:rPr>
        <w:t xml:space="preserve">9- </w:t>
      </w:r>
      <w:r w:rsidR="00297276">
        <w:rPr>
          <w:rFonts w:ascii="Times New Roman" w:hAnsi="Times New Roman"/>
          <w:sz w:val="20"/>
        </w:rPr>
        <w:t>2022</w:t>
      </w:r>
      <w:r w:rsidR="00521EF8">
        <w:rPr>
          <w:rFonts w:ascii="Times New Roman" w:hAnsi="Times New Roman"/>
          <w:sz w:val="20"/>
        </w:rPr>
        <w:t>, 7</w:t>
      </w:r>
      <w:r w:rsidR="00521EF8" w:rsidRPr="00521EF8">
        <w:rPr>
          <w:rFonts w:ascii="Times New Roman" w:hAnsi="Times New Roman"/>
          <w:sz w:val="20"/>
          <w:vertAlign w:val="superscript"/>
        </w:rPr>
        <w:t>th</w:t>
      </w:r>
      <w:r w:rsidR="00521EF8">
        <w:rPr>
          <w:rFonts w:ascii="Times New Roman" w:hAnsi="Times New Roman"/>
          <w:sz w:val="20"/>
        </w:rPr>
        <w:t xml:space="preserve"> Portuguese Conference on Paleopathology (2019-202</w:t>
      </w:r>
      <w:r w:rsidR="002C4E94">
        <w:rPr>
          <w:rFonts w:ascii="Times New Roman" w:hAnsi="Times New Roman"/>
          <w:sz w:val="20"/>
        </w:rPr>
        <w:t>1</w:t>
      </w:r>
      <w:r w:rsidR="00521EF8">
        <w:rPr>
          <w:rFonts w:ascii="Times New Roman" w:hAnsi="Times New Roman"/>
          <w:sz w:val="20"/>
        </w:rPr>
        <w:t>)</w:t>
      </w:r>
      <w:r w:rsidR="000879C2">
        <w:rPr>
          <w:rFonts w:ascii="Times New Roman" w:hAnsi="Times New Roman"/>
          <w:sz w:val="20"/>
        </w:rPr>
        <w:t xml:space="preserve">, European Paleopathology Association, </w:t>
      </w:r>
      <w:r w:rsidR="00E74E1C">
        <w:rPr>
          <w:rFonts w:ascii="Times New Roman" w:hAnsi="Times New Roman"/>
          <w:sz w:val="20"/>
        </w:rPr>
        <w:t>23</w:t>
      </w:r>
      <w:r w:rsidR="00E74E1C" w:rsidRPr="00E74E1C">
        <w:rPr>
          <w:rFonts w:ascii="Times New Roman" w:hAnsi="Times New Roman"/>
          <w:sz w:val="20"/>
          <w:vertAlign w:val="superscript"/>
        </w:rPr>
        <w:t>rd</w:t>
      </w:r>
      <w:r w:rsidR="00E74E1C">
        <w:rPr>
          <w:rFonts w:ascii="Times New Roman" w:hAnsi="Times New Roman"/>
          <w:sz w:val="20"/>
        </w:rPr>
        <w:t xml:space="preserve"> European Meeting, </w:t>
      </w:r>
      <w:r w:rsidR="000879C2">
        <w:rPr>
          <w:rFonts w:ascii="Times New Roman" w:hAnsi="Times New Roman"/>
          <w:sz w:val="20"/>
        </w:rPr>
        <w:t xml:space="preserve">Scientific Committee (2019-2022); </w:t>
      </w:r>
      <w:r w:rsidR="00531640">
        <w:rPr>
          <w:rFonts w:ascii="Times New Roman" w:hAnsi="Times New Roman"/>
          <w:sz w:val="20"/>
        </w:rPr>
        <w:t>10</w:t>
      </w:r>
      <w:r w:rsidR="00531640" w:rsidRPr="00531640">
        <w:rPr>
          <w:rFonts w:ascii="Times New Roman" w:hAnsi="Times New Roman"/>
          <w:sz w:val="20"/>
          <w:vertAlign w:val="superscript"/>
        </w:rPr>
        <w:t>th</w:t>
      </w:r>
      <w:r w:rsidR="00531640">
        <w:rPr>
          <w:rFonts w:ascii="Times New Roman" w:hAnsi="Times New Roman"/>
          <w:sz w:val="20"/>
        </w:rPr>
        <w:t xml:space="preserve"> </w:t>
      </w:r>
      <w:r w:rsidR="000879C2">
        <w:rPr>
          <w:rFonts w:ascii="Times New Roman" w:hAnsi="Times New Roman"/>
          <w:sz w:val="20"/>
        </w:rPr>
        <w:t xml:space="preserve">Mummy Congress, </w:t>
      </w:r>
      <w:r w:rsidR="00E74E1C">
        <w:rPr>
          <w:rFonts w:ascii="Times New Roman" w:hAnsi="Times New Roman"/>
          <w:sz w:val="20"/>
        </w:rPr>
        <w:t>Scientific Committee Member 2021-2022</w:t>
      </w:r>
      <w:r w:rsidR="00D32EB8">
        <w:rPr>
          <w:rFonts w:ascii="Times New Roman" w:hAnsi="Times New Roman"/>
          <w:sz w:val="20"/>
        </w:rPr>
        <w:t>, ICEPT-3, 2022.</w:t>
      </w:r>
    </w:p>
    <w:p w14:paraId="1AB2EF6D" w14:textId="5D97FADE" w:rsidR="006C221D" w:rsidRDefault="006C221D" w:rsidP="00521EF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2A80016C" w14:textId="3ED3F0CE" w:rsidR="006C221D" w:rsidRDefault="006C221D" w:rsidP="00521EF8">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 xml:space="preserve">Midwest Archaeological Conference, Member of the Anti-Harassment </w:t>
      </w:r>
      <w:r w:rsidR="00C959B3">
        <w:rPr>
          <w:rFonts w:ascii="Times New Roman" w:hAnsi="Times New Roman"/>
          <w:sz w:val="20"/>
        </w:rPr>
        <w:t>Task Force</w:t>
      </w:r>
      <w:r>
        <w:rPr>
          <w:rFonts w:ascii="Times New Roman" w:hAnsi="Times New Roman"/>
          <w:sz w:val="20"/>
        </w:rPr>
        <w:t>, 2019-202</w:t>
      </w:r>
      <w:r w:rsidR="00C959B3">
        <w:rPr>
          <w:rFonts w:ascii="Times New Roman" w:hAnsi="Times New Roman"/>
          <w:sz w:val="20"/>
        </w:rPr>
        <w:t>2</w:t>
      </w:r>
      <w:r>
        <w:rPr>
          <w:rFonts w:ascii="Times New Roman" w:hAnsi="Times New Roman"/>
          <w:sz w:val="20"/>
        </w:rPr>
        <w:t>.</w:t>
      </w:r>
    </w:p>
    <w:p w14:paraId="0D4EB0A1" w14:textId="77777777" w:rsidR="00083245" w:rsidRPr="008466CF"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EDAB8A7" w14:textId="77777777"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International Journal of Osteoarchaeology, Editorial Board, 1989-1993.</w:t>
      </w:r>
    </w:p>
    <w:p w14:paraId="47EA9FEE" w14:textId="77777777" w:rsidR="0080612C" w:rsidRDefault="0080612C"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0F064F52" w14:textId="4724FF11" w:rsidR="0080612C" w:rsidRPr="00373694" w:rsidRDefault="0080612C"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International Journal of Paleopathology, Inaugural Editor, 2010</w:t>
      </w:r>
      <w:r w:rsidR="00F275FE">
        <w:rPr>
          <w:rFonts w:ascii="Times New Roman" w:hAnsi="Times New Roman"/>
          <w:sz w:val="20"/>
        </w:rPr>
        <w:t xml:space="preserve"> - </w:t>
      </w:r>
      <w:r w:rsidR="00A24614">
        <w:rPr>
          <w:rFonts w:ascii="Times New Roman" w:hAnsi="Times New Roman"/>
          <w:sz w:val="20"/>
        </w:rPr>
        <w:t>2018</w:t>
      </w:r>
    </w:p>
    <w:p w14:paraId="001DB8D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F47A3A3" w14:textId="0C16454D"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Journal of Anthropological Archaeology, Editorial Board, 1981-</w:t>
      </w:r>
      <w:r w:rsidR="0094320D">
        <w:rPr>
          <w:rFonts w:ascii="Times New Roman" w:hAnsi="Times New Roman"/>
          <w:sz w:val="20"/>
        </w:rPr>
        <w:t>Present</w:t>
      </w:r>
      <w:r w:rsidRPr="00373694">
        <w:rPr>
          <w:rFonts w:ascii="Times New Roman" w:hAnsi="Times New Roman"/>
          <w:sz w:val="20"/>
        </w:rPr>
        <w:t>.</w:t>
      </w:r>
    </w:p>
    <w:p w14:paraId="4A5D4DC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87E9268" w14:textId="6388B31D"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Journal of Anthropological Research,</w:t>
      </w:r>
      <w:r w:rsidR="005C1702">
        <w:rPr>
          <w:rFonts w:ascii="Times New Roman" w:hAnsi="Times New Roman"/>
          <w:sz w:val="20"/>
        </w:rPr>
        <w:t xml:space="preserve"> Editorial Board, Member 2000</w:t>
      </w:r>
      <w:r w:rsidR="0094320D">
        <w:rPr>
          <w:rFonts w:ascii="Times New Roman" w:hAnsi="Times New Roman"/>
          <w:sz w:val="20"/>
        </w:rPr>
        <w:t>-2005.</w:t>
      </w:r>
    </w:p>
    <w:p w14:paraId="2AC3A98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F4A67F2" w14:textId="109F70C1"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Journal of Forensic Sciences, Editorial Board, Member, 1989-</w:t>
      </w:r>
      <w:r w:rsidR="000F7834">
        <w:rPr>
          <w:rFonts w:ascii="Times New Roman" w:hAnsi="Times New Roman"/>
          <w:sz w:val="20"/>
        </w:rPr>
        <w:t>2023</w:t>
      </w:r>
      <w:r w:rsidRPr="00373694">
        <w:rPr>
          <w:rFonts w:ascii="Times New Roman" w:hAnsi="Times New Roman"/>
          <w:sz w:val="20"/>
        </w:rPr>
        <w:t>.</w:t>
      </w:r>
    </w:p>
    <w:p w14:paraId="4FB547B9" w14:textId="788D531A" w:rsidR="00BE78F8" w:rsidRDefault="00BE78F8"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215A0C5B" w14:textId="0F24BD33" w:rsidR="00BE78F8" w:rsidRDefault="00BE78F8" w:rsidP="00BE78F8">
      <w:pPr>
        <w:rPr>
          <w:color w:val="26282A"/>
          <w:sz w:val="20"/>
        </w:rPr>
      </w:pPr>
      <w:r w:rsidRPr="00BE78F8">
        <w:rPr>
          <w:color w:val="26282A"/>
          <w:sz w:val="20"/>
        </w:rPr>
        <w:t>La revista InterSecciones en Antropología, Comité Científico 201</w:t>
      </w:r>
      <w:r w:rsidR="00271450">
        <w:rPr>
          <w:color w:val="26282A"/>
          <w:sz w:val="20"/>
        </w:rPr>
        <w:t>7</w:t>
      </w:r>
      <w:r w:rsidRPr="00BE78F8">
        <w:rPr>
          <w:color w:val="26282A"/>
          <w:sz w:val="20"/>
        </w:rPr>
        <w:t>-</w:t>
      </w:r>
    </w:p>
    <w:p w14:paraId="0F7AFFA8" w14:textId="7CAE975C" w:rsidR="00657ED0" w:rsidRDefault="00657ED0" w:rsidP="00BE78F8">
      <w:pPr>
        <w:rPr>
          <w:color w:val="26282A"/>
          <w:sz w:val="20"/>
        </w:rPr>
      </w:pPr>
    </w:p>
    <w:p w14:paraId="50F1A1A0" w14:textId="6C70CCF8" w:rsidR="00657ED0" w:rsidRDefault="00657ED0" w:rsidP="00BE78F8">
      <w:pPr>
        <w:rPr>
          <w:color w:val="26282A"/>
          <w:sz w:val="20"/>
        </w:rPr>
      </w:pPr>
      <w:r>
        <w:rPr>
          <w:color w:val="26282A"/>
          <w:sz w:val="20"/>
        </w:rPr>
        <w:t>Max Planck Advisory Board, Institute for the Science of Human History 2018-2021, Evolutionary Biology 2021-</w:t>
      </w:r>
    </w:p>
    <w:p w14:paraId="0955B5DA" w14:textId="77777777" w:rsidR="00BC2ADC" w:rsidRDefault="00BC2ADC" w:rsidP="00BE78F8">
      <w:pPr>
        <w:rPr>
          <w:color w:val="26282A"/>
          <w:sz w:val="20"/>
        </w:rPr>
      </w:pPr>
    </w:p>
    <w:p w14:paraId="5C737BCD" w14:textId="0CF18525" w:rsidR="00BC2ADC" w:rsidRPr="00BE78F8" w:rsidRDefault="00BC2ADC" w:rsidP="00BE78F8">
      <w:pPr>
        <w:rPr>
          <w:color w:val="26282A"/>
          <w:sz w:val="20"/>
        </w:rPr>
      </w:pPr>
      <w:r>
        <w:rPr>
          <w:color w:val="26282A"/>
          <w:sz w:val="20"/>
        </w:rPr>
        <w:t>Mummy Congress, Advisory Committee 2019-</w:t>
      </w:r>
    </w:p>
    <w:p w14:paraId="54827D9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D18D90E" w14:textId="77777777"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lastRenderedPageBreak/>
        <w:t>National Academy of Sciences, Class V Membership Committee (1989, 1997, 2000, 2001, 2004); Council Nominations Committee (1992); NRC Liaison 2000-2010; Member, Nominating Committee for the 2002 NAS Award for Scientific Reviewing (2001); NAS Committee on Gender Differences in Careers of Faculty in Science, Mathematics, and Engineering (2004 – 2008); Nominating Committee (2004 – 2005).</w:t>
      </w:r>
    </w:p>
    <w:p w14:paraId="0916FD1A" w14:textId="77777777" w:rsidR="00653C05" w:rsidRDefault="00653C0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F390128"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National Research Council - Member, Committee on Women in Science 1995-1998.</w:t>
      </w:r>
    </w:p>
    <w:p w14:paraId="58EE414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74B5A9F" w14:textId="4F6C422C"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National Science Foundation, Graduate </w:t>
      </w:r>
      <w:r w:rsidR="008F6D94">
        <w:rPr>
          <w:rFonts w:ascii="Times New Roman" w:hAnsi="Times New Roman"/>
          <w:sz w:val="20"/>
        </w:rPr>
        <w:t xml:space="preserve">Fellowship Committee, </w:t>
      </w:r>
      <w:r w:rsidR="00B560BB">
        <w:rPr>
          <w:rFonts w:ascii="Times New Roman" w:hAnsi="Times New Roman"/>
          <w:sz w:val="20"/>
        </w:rPr>
        <w:t xml:space="preserve">1976   1978, </w:t>
      </w:r>
      <w:r w:rsidR="00F275FE">
        <w:rPr>
          <w:rFonts w:ascii="Times New Roman" w:hAnsi="Times New Roman"/>
          <w:sz w:val="20"/>
        </w:rPr>
        <w:t xml:space="preserve">(Chair, </w:t>
      </w:r>
      <w:r w:rsidR="00C5696E">
        <w:rPr>
          <w:rFonts w:ascii="Times New Roman" w:hAnsi="Times New Roman"/>
          <w:sz w:val="20"/>
        </w:rPr>
        <w:t xml:space="preserve">1978, </w:t>
      </w:r>
      <w:r w:rsidRPr="00373694">
        <w:rPr>
          <w:rFonts w:ascii="Times New Roman" w:hAnsi="Times New Roman"/>
          <w:sz w:val="20"/>
        </w:rPr>
        <w:t>1</w:t>
      </w:r>
      <w:r w:rsidR="00F64241">
        <w:rPr>
          <w:rFonts w:ascii="Times New Roman" w:hAnsi="Times New Roman"/>
          <w:sz w:val="20"/>
        </w:rPr>
        <w:t xml:space="preserve">979); </w:t>
      </w:r>
      <w:r w:rsidRPr="00373694">
        <w:rPr>
          <w:rFonts w:ascii="Times New Roman" w:hAnsi="Times New Roman"/>
          <w:sz w:val="20"/>
        </w:rPr>
        <w:t>Re</w:t>
      </w:r>
      <w:r w:rsidR="00C8506D">
        <w:rPr>
          <w:rFonts w:ascii="Times New Roman" w:hAnsi="Times New Roman"/>
          <w:sz w:val="20"/>
        </w:rPr>
        <w:t xml:space="preserve">search Grant Review Committee, </w:t>
      </w:r>
      <w:r w:rsidR="00D86AA4">
        <w:rPr>
          <w:rFonts w:ascii="Times New Roman" w:hAnsi="Times New Roman"/>
          <w:sz w:val="20"/>
        </w:rPr>
        <w:t xml:space="preserve">1981-83; </w:t>
      </w:r>
      <w:r w:rsidRPr="00373694">
        <w:rPr>
          <w:rFonts w:ascii="Times New Roman" w:hAnsi="Times New Roman"/>
          <w:sz w:val="20"/>
        </w:rPr>
        <w:t>External Review of Anthropology Program, 1985, 1989.</w:t>
      </w:r>
    </w:p>
    <w:p w14:paraId="30E05C1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EE277CE" w14:textId="33FE2A5A" w:rsidR="0098609C"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Paleopathology Association, Member of Reorganization Committee, 1997-2000; President, 2003-2005; Past President 2005-2007</w:t>
      </w:r>
      <w:r w:rsidR="00C5696E">
        <w:rPr>
          <w:rFonts w:ascii="Times New Roman" w:hAnsi="Times New Roman"/>
          <w:sz w:val="20"/>
        </w:rPr>
        <w:t>, ad hoc member of Executive Committee, 2010-201</w:t>
      </w:r>
      <w:r w:rsidR="00D86AA4">
        <w:rPr>
          <w:rFonts w:ascii="Times New Roman" w:hAnsi="Times New Roman"/>
          <w:sz w:val="20"/>
        </w:rPr>
        <w:t>8</w:t>
      </w:r>
      <w:r w:rsidR="00C5696E">
        <w:rPr>
          <w:rFonts w:ascii="Times New Roman" w:hAnsi="Times New Roman"/>
          <w:sz w:val="20"/>
        </w:rPr>
        <w:t>.</w:t>
      </w:r>
      <w:r w:rsidRPr="00373694">
        <w:rPr>
          <w:rFonts w:ascii="Times New Roman" w:hAnsi="Times New Roman"/>
          <w:sz w:val="20"/>
        </w:rPr>
        <w:t xml:space="preserve"> </w:t>
      </w:r>
    </w:p>
    <w:p w14:paraId="04B7C65B" w14:textId="77777777" w:rsidR="0098609C" w:rsidRDefault="0098609C">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E2AB013"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Reviews in Anthropology, Advisory Board, 1979-86.</w:t>
      </w:r>
    </w:p>
    <w:p w14:paraId="46B1C72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D3225EB"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Revista Chungara, Member of the Editorial Board (Comité Asesor Editorial de Chungara), 2003- Present.</w:t>
      </w:r>
    </w:p>
    <w:p w14:paraId="77E580C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173DE2AD" w14:textId="45240C2B" w:rsidR="00083245" w:rsidRPr="00373694" w:rsidRDefault="00083245" w:rsidP="00D86AA4">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Smithsonian Institution, Search Committee for Director of Natural History Museum 1987-88.</w:t>
      </w:r>
      <w:r w:rsidR="00D86AA4">
        <w:rPr>
          <w:rFonts w:ascii="Times New Roman" w:hAnsi="Times New Roman"/>
          <w:sz w:val="20"/>
        </w:rPr>
        <w:t xml:space="preserve"> </w:t>
      </w:r>
      <w:r w:rsidRPr="00373694">
        <w:rPr>
          <w:rFonts w:ascii="Times New Roman" w:hAnsi="Times New Roman"/>
          <w:sz w:val="20"/>
        </w:rPr>
        <w:t xml:space="preserve">Chair, Human Sciences Review Committee, 1998-1999.    Member, Integrated Review Committee, 1998-2000; </w:t>
      </w:r>
      <w:r w:rsidR="007A1441" w:rsidRPr="00373694">
        <w:rPr>
          <w:rFonts w:ascii="Times New Roman" w:hAnsi="Times New Roman"/>
          <w:sz w:val="20"/>
        </w:rPr>
        <w:t xml:space="preserve">Repatriation Review Committee, 2005- </w:t>
      </w:r>
      <w:r w:rsidR="00C3382D">
        <w:rPr>
          <w:rFonts w:ascii="Times New Roman" w:hAnsi="Times New Roman"/>
          <w:sz w:val="20"/>
        </w:rPr>
        <w:t>2014</w:t>
      </w:r>
      <w:r w:rsidR="007A1441" w:rsidRPr="00373694">
        <w:rPr>
          <w:rFonts w:ascii="Times New Roman" w:hAnsi="Times New Roman"/>
          <w:sz w:val="20"/>
        </w:rPr>
        <w:t>;</w:t>
      </w:r>
      <w:r w:rsidR="005879D3">
        <w:rPr>
          <w:rFonts w:ascii="Times New Roman" w:hAnsi="Times New Roman"/>
          <w:sz w:val="20"/>
        </w:rPr>
        <w:t xml:space="preserve"> </w:t>
      </w:r>
      <w:r w:rsidR="00653C05">
        <w:rPr>
          <w:rFonts w:ascii="Times New Roman" w:hAnsi="Times New Roman"/>
          <w:sz w:val="20"/>
        </w:rPr>
        <w:t xml:space="preserve">National </w:t>
      </w:r>
      <w:r w:rsidR="00E27B11">
        <w:rPr>
          <w:rFonts w:ascii="Times New Roman" w:hAnsi="Times New Roman"/>
          <w:sz w:val="20"/>
        </w:rPr>
        <w:t xml:space="preserve">Museum of Natural History, </w:t>
      </w:r>
      <w:r w:rsidR="00653C05">
        <w:rPr>
          <w:rFonts w:ascii="Times New Roman" w:hAnsi="Times New Roman"/>
          <w:sz w:val="20"/>
        </w:rPr>
        <w:t xml:space="preserve">Advisory Board, 2009- </w:t>
      </w:r>
      <w:r w:rsidR="000E4834">
        <w:rPr>
          <w:rFonts w:ascii="Times New Roman" w:hAnsi="Times New Roman"/>
          <w:sz w:val="20"/>
        </w:rPr>
        <w:t>2020</w:t>
      </w:r>
      <w:r w:rsidR="00653C05">
        <w:rPr>
          <w:rFonts w:ascii="Times New Roman" w:hAnsi="Times New Roman"/>
          <w:sz w:val="20"/>
        </w:rPr>
        <w:t>;</w:t>
      </w:r>
      <w:r w:rsidR="00E547D7">
        <w:rPr>
          <w:rFonts w:ascii="Times New Roman" w:hAnsi="Times New Roman"/>
          <w:sz w:val="20"/>
        </w:rPr>
        <w:t xml:space="preserve"> </w:t>
      </w:r>
      <w:r w:rsidRPr="00373694">
        <w:rPr>
          <w:rFonts w:ascii="Times New Roman" w:hAnsi="Times New Roman"/>
          <w:sz w:val="20"/>
        </w:rPr>
        <w:t>Scientific Advisory Committee, 2009-</w:t>
      </w:r>
      <w:r w:rsidR="005879D3">
        <w:rPr>
          <w:rFonts w:ascii="Times New Roman" w:hAnsi="Times New Roman"/>
          <w:sz w:val="20"/>
        </w:rPr>
        <w:t xml:space="preserve"> </w:t>
      </w:r>
      <w:r w:rsidR="00E27B11">
        <w:rPr>
          <w:rFonts w:ascii="Times New Roman" w:hAnsi="Times New Roman"/>
          <w:sz w:val="20"/>
        </w:rPr>
        <w:t>(Chair 2017-)</w:t>
      </w:r>
      <w:r w:rsidR="005879D3">
        <w:rPr>
          <w:rFonts w:ascii="Times New Roman" w:hAnsi="Times New Roman"/>
          <w:sz w:val="20"/>
        </w:rPr>
        <w:t>; Program Review Committee 2010</w:t>
      </w:r>
    </w:p>
    <w:p w14:paraId="3C2DC4D0"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2E441B8" w14:textId="3F3A0255"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Society for American Archaeology Interim Commit</w:t>
      </w:r>
      <w:r w:rsidR="0098609C">
        <w:rPr>
          <w:rFonts w:ascii="Times New Roman" w:hAnsi="Times New Roman"/>
          <w:sz w:val="20"/>
        </w:rPr>
        <w:t xml:space="preserve">tee on Professional Standards, </w:t>
      </w:r>
      <w:r w:rsidRPr="00373694">
        <w:rPr>
          <w:rFonts w:ascii="Times New Roman" w:hAnsi="Times New Roman"/>
          <w:sz w:val="20"/>
        </w:rPr>
        <w:t>1976;  Search Committee for Executive Director, 1992. Member, Lifetime Achievement Award Committee, 2003-2007; Member, Program Committee, 2008-2009.</w:t>
      </w:r>
    </w:p>
    <w:p w14:paraId="49BA07BC"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0C7939D" w14:textId="35C09934" w:rsidR="00083245"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Society of Professional Archaeologists, Board of Directors a</w:t>
      </w:r>
      <w:r w:rsidR="007A1441" w:rsidRPr="00373694">
        <w:rPr>
          <w:rFonts w:ascii="Times New Roman" w:hAnsi="Times New Roman"/>
          <w:sz w:val="20"/>
        </w:rPr>
        <w:t xml:space="preserve">nd Chair of By-Laws Committee, </w:t>
      </w:r>
      <w:r w:rsidR="00DD392B">
        <w:rPr>
          <w:rFonts w:ascii="Times New Roman" w:hAnsi="Times New Roman"/>
          <w:sz w:val="20"/>
        </w:rPr>
        <w:t xml:space="preserve">1976; </w:t>
      </w:r>
      <w:r w:rsidRPr="00373694">
        <w:rPr>
          <w:rFonts w:ascii="Times New Roman" w:hAnsi="Times New Roman"/>
          <w:sz w:val="20"/>
        </w:rPr>
        <w:t>Alternate Counselor, Standards Board,</w:t>
      </w:r>
      <w:r w:rsidR="00725EA1">
        <w:rPr>
          <w:rFonts w:ascii="Times New Roman" w:hAnsi="Times New Roman"/>
          <w:sz w:val="20"/>
        </w:rPr>
        <w:t xml:space="preserve"> </w:t>
      </w:r>
      <w:r w:rsidR="00D86AA4">
        <w:rPr>
          <w:rFonts w:ascii="Times New Roman" w:hAnsi="Times New Roman"/>
          <w:sz w:val="20"/>
        </w:rPr>
        <w:t xml:space="preserve">1979; </w:t>
      </w:r>
      <w:r w:rsidRPr="00373694">
        <w:rPr>
          <w:rFonts w:ascii="Times New Roman" w:hAnsi="Times New Roman"/>
          <w:sz w:val="20"/>
        </w:rPr>
        <w:t>Action Committee, 1980.</w:t>
      </w:r>
    </w:p>
    <w:p w14:paraId="38C23BAE" w14:textId="0E78493F" w:rsidR="00E53FE6" w:rsidRDefault="00E53FE6">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79EB0DB" w14:textId="1FFF2A4D" w:rsidR="00E53FE6" w:rsidRPr="00373694" w:rsidRDefault="00E53FE6">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Pr>
          <w:rFonts w:ascii="Times New Roman" w:hAnsi="Times New Roman"/>
          <w:sz w:val="20"/>
        </w:rPr>
        <w:t>University of New Mexico, External Advisory Board for the Museums Research Traineeship (2022-</w:t>
      </w:r>
      <w:r w:rsidR="007D5233">
        <w:rPr>
          <w:rFonts w:ascii="Times New Roman" w:hAnsi="Times New Roman"/>
          <w:sz w:val="20"/>
        </w:rPr>
        <w:t>2026</w:t>
      </w:r>
      <w:r>
        <w:rPr>
          <w:rFonts w:ascii="Times New Roman" w:hAnsi="Times New Roman"/>
          <w:sz w:val="20"/>
        </w:rPr>
        <w:t>)</w:t>
      </w:r>
    </w:p>
    <w:p w14:paraId="0376991F"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7DCFEBF"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Wenner-Gren Foundation for Anthropological Research, Inc: Individual Research Grant Review Panel, 2004-2006.</w:t>
      </w:r>
    </w:p>
    <w:p w14:paraId="7425CB78"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8FBB2B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Wiener Laboratory of the American School of Classical Studies, Athens, Ad hoc Advisory Committee, 1998; Member of Weiner Laboratory Committee of Managing Committee, 1998-2006; Chair 2005-2006.</w:t>
      </w:r>
    </w:p>
    <w:p w14:paraId="1B0383D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0E506B9"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Wellcome Trust (UK) Member of the Bioarchaeological Panel, 2000-2005.</w:t>
      </w:r>
    </w:p>
    <w:p w14:paraId="1D3FD594"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4F157AC" w14:textId="54C62D6D"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World Archaeological Congress’ Research Handbooks in Archaeology, Editorial Bd Member, 2008-2013</w:t>
      </w:r>
    </w:p>
    <w:p w14:paraId="51C98D62" w14:textId="3C41B9D3" w:rsidR="00202F2A" w:rsidRDefault="00202F2A"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4082A998" w14:textId="0EC4836A" w:rsidR="00202F2A" w:rsidRPr="00373694" w:rsidRDefault="00202F2A"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World Congress on Mummy Studies, Scientific Committee Member, 202</w:t>
      </w:r>
      <w:r w:rsidR="00871473">
        <w:rPr>
          <w:rFonts w:ascii="Times New Roman" w:hAnsi="Times New Roman"/>
          <w:sz w:val="20"/>
        </w:rPr>
        <w:t>1-2022</w:t>
      </w:r>
      <w:r w:rsidR="00B92FA9">
        <w:rPr>
          <w:rFonts w:ascii="Times New Roman" w:hAnsi="Times New Roman"/>
          <w:sz w:val="20"/>
        </w:rPr>
        <w:t>.</w:t>
      </w:r>
    </w:p>
    <w:p w14:paraId="29BD3136"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5A15A248" w14:textId="36BA6923" w:rsidR="00083245"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Yearbook of Mummy Studies, Board of Directors 2009</w:t>
      </w:r>
      <w:r w:rsidR="0098609C">
        <w:rPr>
          <w:rFonts w:ascii="Times New Roman" w:hAnsi="Times New Roman"/>
          <w:sz w:val="20"/>
        </w:rPr>
        <w:t>.</w:t>
      </w:r>
    </w:p>
    <w:p w14:paraId="7DD5F8D7" w14:textId="77777777" w:rsidR="00704CF9" w:rsidRDefault="00704CF9"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p>
    <w:p w14:paraId="14B84FF0" w14:textId="7DDF592A" w:rsidR="00704CF9" w:rsidRPr="00373694" w:rsidRDefault="00704CF9"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Pr>
          <w:rFonts w:ascii="Times New Roman" w:hAnsi="Times New Roman"/>
          <w:sz w:val="20"/>
        </w:rPr>
        <w:t>Yearbook of Physical Anthropology, Associate Editor, 2017-2023.</w:t>
      </w:r>
    </w:p>
    <w:p w14:paraId="0AFF90CE"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962F0D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3BE8FA5"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CONSULTATION:</w:t>
      </w:r>
    </w:p>
    <w:p w14:paraId="30998C7A"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DAEEE81" w14:textId="28602BB9"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Forensic anthropology:  Indiana State Police;  Cook County (Illinois) Sheriff's Police;  Cook County Police;  Lake County, Illinois; Kane County, Illinois, St. Louis County Medical Examiner; McHenry County, Illinois; Floyd County, Kentucky;  Office of the Medical Investigator, New Mexico</w:t>
      </w:r>
      <w:r w:rsidR="0098609C">
        <w:rPr>
          <w:rFonts w:ascii="Times New Roman" w:hAnsi="Times New Roman"/>
          <w:sz w:val="20"/>
        </w:rPr>
        <w:t>.</w:t>
      </w:r>
    </w:p>
    <w:p w14:paraId="0B0077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BF8ECEB" w14:textId="4A2AFFAC"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r w:rsidRPr="00373694">
        <w:rPr>
          <w:rFonts w:ascii="Times New Roman" w:hAnsi="Times New Roman"/>
          <w:sz w:val="20"/>
        </w:rPr>
        <w:t xml:space="preserve">Bio-archaeology: Film "Where Man Lies Buried," produced and directed by Margaret Farlie and Kenneth A.R. </w:t>
      </w:r>
      <w:r w:rsidRPr="00373694">
        <w:rPr>
          <w:rFonts w:ascii="Times New Roman" w:hAnsi="Times New Roman"/>
          <w:sz w:val="20"/>
        </w:rPr>
        <w:lastRenderedPageBreak/>
        <w:t>Kennedy; Film "The Moundbuilders," Odyssey, Public Television</w:t>
      </w:r>
    </w:p>
    <w:p w14:paraId="07A5C007"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CC4790C"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Discovery Channel.  Film “The Mummies of the South-Central Andes.”</w:t>
      </w:r>
    </w:p>
    <w:p w14:paraId="1864BD85"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rPr>
          <w:rFonts w:ascii="Times New Roman" w:hAnsi="Times New Roman"/>
          <w:sz w:val="20"/>
        </w:rPr>
      </w:pPr>
    </w:p>
    <w:p w14:paraId="6BC74A0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outlineLvl w:val="0"/>
        <w:rPr>
          <w:rFonts w:ascii="Times New Roman" w:hAnsi="Times New Roman"/>
          <w:sz w:val="20"/>
        </w:rPr>
      </w:pPr>
      <w:r w:rsidRPr="00373694">
        <w:rPr>
          <w:rFonts w:ascii="Times New Roman" w:hAnsi="Times New Roman"/>
          <w:sz w:val="20"/>
        </w:rPr>
        <w:t>Discovery Channel. Film “Copan, Honduras: The Physical Cost of Being King.”</w:t>
      </w:r>
    </w:p>
    <w:p w14:paraId="577060B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0D3B025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b/>
          <w:sz w:val="20"/>
        </w:rPr>
      </w:pPr>
    </w:p>
    <w:p w14:paraId="2BD6278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CERTIFICATIONS AND REGISTRATIONS:</w:t>
      </w:r>
    </w:p>
    <w:p w14:paraId="51B7A1BD"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0CC4A9E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Society of Professional Archaeologists: Field Research, Collections Research, Education (1977-1998)</w:t>
      </w:r>
    </w:p>
    <w:p w14:paraId="6FB5C48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2B4133D4"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American Board of Forensic Anthropology: Forensic Anthropologist (1979-present)</w:t>
      </w:r>
    </w:p>
    <w:p w14:paraId="7F6E1C43"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E3F24C9" w14:textId="0C7A210A"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Instituto de Cultura (Peru):</w:t>
      </w:r>
      <w:r w:rsidR="0098609C">
        <w:rPr>
          <w:rFonts w:ascii="Times New Roman" w:hAnsi="Times New Roman"/>
          <w:sz w:val="20"/>
        </w:rPr>
        <w:t xml:space="preserve"> </w:t>
      </w:r>
      <w:r w:rsidRPr="00373694">
        <w:rPr>
          <w:rFonts w:ascii="Times New Roman" w:hAnsi="Times New Roman"/>
          <w:sz w:val="20"/>
        </w:rPr>
        <w:t>DB-8826 (1990-present)</w:t>
      </w:r>
    </w:p>
    <w:p w14:paraId="177302F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3245B6AA"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Illinois Historical Preservation Agency: Certified Human Osteologist (1994-present)</w:t>
      </w:r>
    </w:p>
    <w:p w14:paraId="377D780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63730121"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sz w:val="20"/>
        </w:rPr>
        <w:t>Register of Professional Archaeologists (1998- present)</w:t>
      </w:r>
    </w:p>
    <w:p w14:paraId="4DFF4599"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551DED06"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781AF557" w14:textId="77777777" w:rsidR="00083245" w:rsidRPr="00373694" w:rsidRDefault="00083245" w:rsidP="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outlineLvl w:val="0"/>
        <w:rPr>
          <w:rFonts w:ascii="Times New Roman" w:hAnsi="Times New Roman"/>
          <w:sz w:val="20"/>
        </w:rPr>
      </w:pPr>
      <w:r w:rsidRPr="00373694">
        <w:rPr>
          <w:rFonts w:ascii="Times New Roman" w:hAnsi="Times New Roman"/>
          <w:b/>
          <w:sz w:val="20"/>
        </w:rPr>
        <w:t>PRIMARY RESEARCH GOALS:</w:t>
      </w:r>
    </w:p>
    <w:p w14:paraId="3D42F59B" w14:textId="77777777" w:rsidR="00083245" w:rsidRPr="00373694" w:rsidRDefault="00083245">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40"/>
          <w:tab w:val="left" w:pos="7380"/>
          <w:tab w:val="left" w:pos="8100"/>
        </w:tabs>
        <w:rPr>
          <w:rFonts w:ascii="Times New Roman" w:hAnsi="Times New Roman"/>
          <w:sz w:val="20"/>
        </w:rPr>
      </w:pPr>
    </w:p>
    <w:p w14:paraId="4CD4FD78" w14:textId="4766E900" w:rsidR="00083245" w:rsidRPr="00373694" w:rsidRDefault="00083245">
      <w:pPr>
        <w:pStyle w:val="Default"/>
        <w:tabs>
          <w:tab w:val="clear" w:pos="1440"/>
          <w:tab w:val="clear" w:pos="2160"/>
          <w:tab w:val="clear" w:pos="2880"/>
          <w:tab w:val="clear" w:pos="3600"/>
          <w:tab w:val="clear" w:pos="4320"/>
          <w:tab w:val="clear" w:pos="5040"/>
          <w:tab w:val="clear" w:pos="5760"/>
          <w:tab w:val="clear" w:pos="6480"/>
          <w:tab w:val="clear" w:pos="7200"/>
          <w:tab w:val="clear" w:pos="7920"/>
          <w:tab w:val="left" w:pos="7380"/>
          <w:tab w:val="left" w:pos="8100"/>
        </w:tabs>
        <w:rPr>
          <w:rFonts w:ascii="Times New Roman" w:hAnsi="Times New Roman"/>
          <w:sz w:val="20"/>
        </w:rPr>
      </w:pPr>
      <w:r w:rsidRPr="00373694">
        <w:rPr>
          <w:rFonts w:ascii="Times New Roman" w:hAnsi="Times New Roman"/>
          <w:sz w:val="20"/>
        </w:rPr>
        <w:t>Intensive study of prehistoric skeletal populations from the Americas emphasizing micro-evolutionary change and biological response to environmental stress; approach is multi-disciplinary, including programs in archaeology and the medical s</w:t>
      </w:r>
      <w:r w:rsidR="0098609C">
        <w:rPr>
          <w:rFonts w:ascii="Times New Roman" w:hAnsi="Times New Roman"/>
          <w:sz w:val="20"/>
        </w:rPr>
        <w:t xml:space="preserve">ciences.  Bone microstructure; </w:t>
      </w:r>
      <w:r w:rsidRPr="00373694">
        <w:rPr>
          <w:rFonts w:ascii="Times New Roman" w:hAnsi="Times New Roman"/>
          <w:sz w:val="20"/>
        </w:rPr>
        <w:t>individuation; experimental cremation; social dimensions of mortuary behavior;  demography;  forensic anthropology;  paleopathology;  paleonutrition;  biological distance;  biological impact of European colonization in the Americas.</w:t>
      </w:r>
    </w:p>
    <w:p w14:paraId="220CCD58" w14:textId="77777777" w:rsidR="00083245" w:rsidRPr="00373694" w:rsidRDefault="00083245">
      <w:pPr>
        <w:spacing w:line="360" w:lineRule="auto"/>
        <w:rPr>
          <w:sz w:val="20"/>
        </w:rPr>
      </w:pPr>
    </w:p>
    <w:p w14:paraId="602E8042" w14:textId="77777777" w:rsidR="00083245" w:rsidRPr="00373694" w:rsidRDefault="00083245" w:rsidP="00083245">
      <w:pPr>
        <w:spacing w:line="360" w:lineRule="auto"/>
        <w:outlineLvl w:val="0"/>
        <w:rPr>
          <w:b/>
          <w:sz w:val="20"/>
        </w:rPr>
      </w:pPr>
      <w:r w:rsidRPr="00373694">
        <w:rPr>
          <w:b/>
          <w:sz w:val="20"/>
        </w:rPr>
        <w:t>DISSERTATION COMMITTEES CHAIRED:</w:t>
      </w:r>
    </w:p>
    <w:p w14:paraId="72FB5544" w14:textId="77777777" w:rsidR="00083245" w:rsidRPr="00373694" w:rsidRDefault="00083245">
      <w:pPr>
        <w:widowControl w:val="0"/>
        <w:autoSpaceDE w:val="0"/>
        <w:autoSpaceDN w:val="0"/>
        <w:adjustRightInd w:val="0"/>
        <w:rPr>
          <w:sz w:val="20"/>
        </w:rPr>
      </w:pPr>
      <w:r w:rsidRPr="00373694">
        <w:rPr>
          <w:sz w:val="20"/>
        </w:rPr>
        <w:t>1. Reichs, K. J. 1974. Biological Variability and the Hopewell Phenomenon:  An Interregional Approach.  PhD Dissertation, Northwestern University.</w:t>
      </w:r>
    </w:p>
    <w:p w14:paraId="2F03041F" w14:textId="77777777" w:rsidR="00083245" w:rsidRPr="00373694" w:rsidRDefault="00083245">
      <w:pPr>
        <w:widowControl w:val="0"/>
        <w:autoSpaceDE w:val="0"/>
        <w:autoSpaceDN w:val="0"/>
        <w:adjustRightInd w:val="0"/>
        <w:rPr>
          <w:sz w:val="20"/>
        </w:rPr>
      </w:pPr>
    </w:p>
    <w:p w14:paraId="21C1DAD3" w14:textId="77777777" w:rsidR="00083245" w:rsidRPr="00373694" w:rsidRDefault="00083245" w:rsidP="00083245">
      <w:pPr>
        <w:widowControl w:val="0"/>
        <w:autoSpaceDE w:val="0"/>
        <w:autoSpaceDN w:val="0"/>
        <w:adjustRightInd w:val="0"/>
        <w:rPr>
          <w:sz w:val="20"/>
        </w:rPr>
      </w:pPr>
      <w:r w:rsidRPr="00373694">
        <w:rPr>
          <w:sz w:val="20"/>
        </w:rPr>
        <w:t>2. DeRousseau, C. J. 1978.  Osteoarthritis in Non-human Primate: A Locomotor Model to Joint Degeneration. PhD Dissertation, Northwestern University.</w:t>
      </w:r>
    </w:p>
    <w:p w14:paraId="24F4A805" w14:textId="77777777" w:rsidR="00083245" w:rsidRPr="00373694" w:rsidRDefault="00083245" w:rsidP="00083245">
      <w:pPr>
        <w:widowControl w:val="0"/>
        <w:autoSpaceDE w:val="0"/>
        <w:autoSpaceDN w:val="0"/>
        <w:adjustRightInd w:val="0"/>
        <w:rPr>
          <w:sz w:val="20"/>
        </w:rPr>
      </w:pPr>
    </w:p>
    <w:p w14:paraId="58DE99B6" w14:textId="77777777" w:rsidR="00083245" w:rsidRPr="00373694" w:rsidRDefault="00083245" w:rsidP="00083245">
      <w:pPr>
        <w:widowControl w:val="0"/>
        <w:autoSpaceDE w:val="0"/>
        <w:autoSpaceDN w:val="0"/>
        <w:adjustRightInd w:val="0"/>
        <w:rPr>
          <w:sz w:val="20"/>
        </w:rPr>
      </w:pPr>
      <w:r w:rsidRPr="00373694">
        <w:rPr>
          <w:sz w:val="20"/>
        </w:rPr>
        <w:t>3. Palkovich, A. M. 1978. A Model of the Dimensions of Mortality and its Application to Paleodemography. PhD Dissertation, Northwestern University.</w:t>
      </w:r>
    </w:p>
    <w:p w14:paraId="6EBBC969" w14:textId="77777777" w:rsidR="00083245" w:rsidRPr="00373694" w:rsidRDefault="00083245">
      <w:pPr>
        <w:widowControl w:val="0"/>
        <w:autoSpaceDE w:val="0"/>
        <w:autoSpaceDN w:val="0"/>
        <w:adjustRightInd w:val="0"/>
        <w:rPr>
          <w:sz w:val="20"/>
        </w:rPr>
      </w:pPr>
    </w:p>
    <w:p w14:paraId="352AA95F" w14:textId="77777777" w:rsidR="00083245" w:rsidRPr="00373694" w:rsidRDefault="00083245">
      <w:pPr>
        <w:widowControl w:val="0"/>
        <w:autoSpaceDE w:val="0"/>
        <w:autoSpaceDN w:val="0"/>
        <w:adjustRightInd w:val="0"/>
        <w:rPr>
          <w:sz w:val="20"/>
        </w:rPr>
      </w:pPr>
      <w:r w:rsidRPr="00373694">
        <w:rPr>
          <w:sz w:val="20"/>
        </w:rPr>
        <w:t>4. Milner, G. R. 1982. Measuring Prehistoric Levels of Health:  A Study of Mississippian Period Skeletal remains from the American Bottom Illinois. PhD Dissertation, Northwestern University.</w:t>
      </w:r>
    </w:p>
    <w:p w14:paraId="40B06E77" w14:textId="77777777" w:rsidR="00083245" w:rsidRPr="00373694" w:rsidRDefault="00083245">
      <w:pPr>
        <w:widowControl w:val="0"/>
        <w:autoSpaceDE w:val="0"/>
        <w:autoSpaceDN w:val="0"/>
        <w:adjustRightInd w:val="0"/>
        <w:rPr>
          <w:sz w:val="20"/>
        </w:rPr>
      </w:pPr>
    </w:p>
    <w:p w14:paraId="4B8A939C" w14:textId="77777777" w:rsidR="00083245" w:rsidRPr="00373694" w:rsidRDefault="00083245">
      <w:pPr>
        <w:widowControl w:val="0"/>
        <w:autoSpaceDE w:val="0"/>
        <w:autoSpaceDN w:val="0"/>
        <w:adjustRightInd w:val="0"/>
        <w:rPr>
          <w:sz w:val="20"/>
        </w:rPr>
      </w:pPr>
      <w:r w:rsidRPr="00373694">
        <w:rPr>
          <w:sz w:val="20"/>
        </w:rPr>
        <w:t>5. Gordon, C. C. 1982. Differential Dental Variability and Field Effects in Primates. PhD Dissertation,  Northwestern University.</w:t>
      </w:r>
    </w:p>
    <w:p w14:paraId="1E4DB359" w14:textId="77777777" w:rsidR="00083245" w:rsidRPr="00373694" w:rsidRDefault="00083245">
      <w:pPr>
        <w:widowControl w:val="0"/>
        <w:autoSpaceDE w:val="0"/>
        <w:autoSpaceDN w:val="0"/>
        <w:adjustRightInd w:val="0"/>
        <w:rPr>
          <w:sz w:val="20"/>
        </w:rPr>
      </w:pPr>
    </w:p>
    <w:p w14:paraId="25E6117C" w14:textId="77777777" w:rsidR="00083245" w:rsidRPr="00373694" w:rsidRDefault="00083245">
      <w:pPr>
        <w:widowControl w:val="0"/>
        <w:autoSpaceDE w:val="0"/>
        <w:autoSpaceDN w:val="0"/>
        <w:adjustRightInd w:val="0"/>
        <w:rPr>
          <w:sz w:val="20"/>
        </w:rPr>
      </w:pPr>
      <w:r w:rsidRPr="00373694">
        <w:rPr>
          <w:sz w:val="20"/>
        </w:rPr>
        <w:t>6. O'Connell, B. L. H. 1983. Fluctuating Asymmetry as a Measure of Developmental Stability in Illinois Woodland Populations. PhD Dissertation, Northwestern University.</w:t>
      </w:r>
    </w:p>
    <w:p w14:paraId="063985B6" w14:textId="77777777" w:rsidR="00083245" w:rsidRPr="00373694" w:rsidRDefault="00083245">
      <w:pPr>
        <w:widowControl w:val="0"/>
        <w:autoSpaceDE w:val="0"/>
        <w:autoSpaceDN w:val="0"/>
        <w:adjustRightInd w:val="0"/>
        <w:rPr>
          <w:sz w:val="20"/>
        </w:rPr>
      </w:pPr>
    </w:p>
    <w:p w14:paraId="67CB4B6A" w14:textId="77777777" w:rsidR="00083245" w:rsidRPr="00373694" w:rsidRDefault="00083245">
      <w:pPr>
        <w:widowControl w:val="0"/>
        <w:autoSpaceDE w:val="0"/>
        <w:autoSpaceDN w:val="0"/>
        <w:adjustRightInd w:val="0"/>
        <w:rPr>
          <w:sz w:val="20"/>
        </w:rPr>
      </w:pPr>
      <w:r w:rsidRPr="00373694">
        <w:rPr>
          <w:sz w:val="20"/>
        </w:rPr>
        <w:t>7. Bradtmiller, B. 1984. Intra-individual Variability in Human Cortical Bone Remodeling. PhD Dissertation, Northwestern University.</w:t>
      </w:r>
    </w:p>
    <w:p w14:paraId="7D191977" w14:textId="77777777" w:rsidR="00083245" w:rsidRPr="00373694" w:rsidRDefault="00083245" w:rsidP="00083245">
      <w:pPr>
        <w:widowControl w:val="0"/>
        <w:autoSpaceDE w:val="0"/>
        <w:autoSpaceDN w:val="0"/>
        <w:adjustRightInd w:val="0"/>
        <w:rPr>
          <w:sz w:val="20"/>
        </w:rPr>
      </w:pPr>
    </w:p>
    <w:p w14:paraId="46F2E304" w14:textId="77777777" w:rsidR="00083245" w:rsidRPr="00373694" w:rsidRDefault="00083245">
      <w:pPr>
        <w:widowControl w:val="0"/>
        <w:autoSpaceDE w:val="0"/>
        <w:autoSpaceDN w:val="0"/>
        <w:adjustRightInd w:val="0"/>
        <w:rPr>
          <w:sz w:val="20"/>
        </w:rPr>
      </w:pPr>
      <w:r w:rsidRPr="00373694">
        <w:rPr>
          <w:sz w:val="20"/>
        </w:rPr>
        <w:t>8. Pickering, R. B. 1984. Patterns of Degenerative Joint Disease in Middle Woodland, and Mississippian Skeletal Series from the Lower Illinois Valley. PhD Dissertation, Northwestern University.</w:t>
      </w:r>
    </w:p>
    <w:p w14:paraId="6EFBE2CC" w14:textId="77777777" w:rsidR="00083245" w:rsidRPr="00373694" w:rsidRDefault="00083245">
      <w:pPr>
        <w:widowControl w:val="0"/>
        <w:autoSpaceDE w:val="0"/>
        <w:autoSpaceDN w:val="0"/>
        <w:adjustRightInd w:val="0"/>
        <w:rPr>
          <w:sz w:val="20"/>
        </w:rPr>
      </w:pPr>
    </w:p>
    <w:p w14:paraId="50389DDA" w14:textId="77777777" w:rsidR="00083245" w:rsidRPr="00373694" w:rsidRDefault="00083245">
      <w:pPr>
        <w:widowControl w:val="0"/>
        <w:autoSpaceDE w:val="0"/>
        <w:autoSpaceDN w:val="0"/>
        <w:adjustRightInd w:val="0"/>
        <w:rPr>
          <w:sz w:val="20"/>
        </w:rPr>
      </w:pPr>
      <w:r w:rsidRPr="00373694">
        <w:rPr>
          <w:sz w:val="20"/>
        </w:rPr>
        <w:t xml:space="preserve">9. Rush, L. W. 1984. Food Habits and Pregnancy Outcome in a Sample of Urban Black, Pregnant Adolescents: </w:t>
      </w:r>
      <w:r w:rsidRPr="00373694">
        <w:rPr>
          <w:sz w:val="20"/>
        </w:rPr>
        <w:lastRenderedPageBreak/>
        <w:t>Interaction of Biology, Environment, and Culture. PhD Dissertation,  Northwestern University.</w:t>
      </w:r>
    </w:p>
    <w:p w14:paraId="270C83D9" w14:textId="77777777" w:rsidR="00083245" w:rsidRPr="00373694" w:rsidRDefault="00083245">
      <w:pPr>
        <w:widowControl w:val="0"/>
        <w:autoSpaceDE w:val="0"/>
        <w:autoSpaceDN w:val="0"/>
        <w:adjustRightInd w:val="0"/>
        <w:rPr>
          <w:sz w:val="20"/>
        </w:rPr>
      </w:pPr>
    </w:p>
    <w:p w14:paraId="262AD288" w14:textId="77777777" w:rsidR="00083245" w:rsidRPr="00373694" w:rsidRDefault="00083245">
      <w:pPr>
        <w:widowControl w:val="0"/>
        <w:autoSpaceDE w:val="0"/>
        <w:autoSpaceDN w:val="0"/>
        <w:adjustRightInd w:val="0"/>
        <w:rPr>
          <w:sz w:val="20"/>
        </w:rPr>
      </w:pPr>
      <w:r w:rsidRPr="00373694">
        <w:rPr>
          <w:sz w:val="20"/>
        </w:rPr>
        <w:t>10. Charles, D. K. 1985. Corporate Symbols: An Interpretive Prehistory of Indian Burial Mounds in Westcentral Illinois, PhD Dissertation, Northwestern University.</w:t>
      </w:r>
    </w:p>
    <w:p w14:paraId="53DB75CF" w14:textId="77777777" w:rsidR="00083245" w:rsidRPr="00373694" w:rsidRDefault="00083245">
      <w:pPr>
        <w:widowControl w:val="0"/>
        <w:autoSpaceDE w:val="0"/>
        <w:autoSpaceDN w:val="0"/>
        <w:adjustRightInd w:val="0"/>
        <w:rPr>
          <w:sz w:val="20"/>
        </w:rPr>
      </w:pPr>
    </w:p>
    <w:p w14:paraId="25436E34" w14:textId="77777777" w:rsidR="00083245" w:rsidRPr="00373694" w:rsidRDefault="00083245">
      <w:pPr>
        <w:widowControl w:val="0"/>
        <w:autoSpaceDE w:val="0"/>
        <w:autoSpaceDN w:val="0"/>
        <w:adjustRightInd w:val="0"/>
        <w:rPr>
          <w:sz w:val="20"/>
        </w:rPr>
      </w:pPr>
      <w:r w:rsidRPr="00373694">
        <w:rPr>
          <w:sz w:val="20"/>
        </w:rPr>
        <w:t>11. Powell, M. L. 1985. Health, Disease and Social Organization in the Mississippian Community at Moundville. PhD Dissertation,  Northwestern University.</w:t>
      </w:r>
    </w:p>
    <w:p w14:paraId="26E778DD" w14:textId="77777777" w:rsidR="00083245" w:rsidRPr="00373694" w:rsidRDefault="00083245">
      <w:pPr>
        <w:widowControl w:val="0"/>
        <w:autoSpaceDE w:val="0"/>
        <w:autoSpaceDN w:val="0"/>
        <w:adjustRightInd w:val="0"/>
        <w:rPr>
          <w:sz w:val="20"/>
        </w:rPr>
      </w:pPr>
    </w:p>
    <w:p w14:paraId="19148410" w14:textId="77777777" w:rsidR="00083245" w:rsidRPr="00373694" w:rsidRDefault="00083245" w:rsidP="00083245">
      <w:pPr>
        <w:widowControl w:val="0"/>
        <w:autoSpaceDE w:val="0"/>
        <w:autoSpaceDN w:val="0"/>
        <w:adjustRightInd w:val="0"/>
        <w:rPr>
          <w:sz w:val="20"/>
        </w:rPr>
      </w:pPr>
      <w:r w:rsidRPr="00373694">
        <w:rPr>
          <w:sz w:val="20"/>
        </w:rPr>
        <w:t>12. O'Brien, E. 1986. Population Structure and Genetic Variability among 44 Hutterite Colonies. PhD Dissertation, Northwestern University.</w:t>
      </w:r>
    </w:p>
    <w:p w14:paraId="431B221E" w14:textId="77777777" w:rsidR="00083245" w:rsidRPr="00373694" w:rsidRDefault="00083245">
      <w:pPr>
        <w:widowControl w:val="0"/>
        <w:autoSpaceDE w:val="0"/>
        <w:autoSpaceDN w:val="0"/>
        <w:adjustRightInd w:val="0"/>
        <w:rPr>
          <w:sz w:val="20"/>
        </w:rPr>
      </w:pPr>
    </w:p>
    <w:p w14:paraId="02F8BD9B" w14:textId="77777777" w:rsidR="00083245" w:rsidRPr="00373694" w:rsidRDefault="00083245">
      <w:pPr>
        <w:widowControl w:val="0"/>
        <w:autoSpaceDE w:val="0"/>
        <w:autoSpaceDN w:val="0"/>
        <w:adjustRightInd w:val="0"/>
        <w:rPr>
          <w:sz w:val="20"/>
        </w:rPr>
      </w:pPr>
      <w:r w:rsidRPr="00373694">
        <w:rPr>
          <w:sz w:val="20"/>
        </w:rPr>
        <w:t>13. McGrath, Janet. 1986. A Computer Simulation of the Spread of Tuberculosis in Prehistoric Populations of the Lower Illinois River Valley. PhD Dissertation, Northwestern University.</w:t>
      </w:r>
    </w:p>
    <w:p w14:paraId="1B8E9B95" w14:textId="77777777" w:rsidR="00083245" w:rsidRPr="00373694" w:rsidRDefault="00083245">
      <w:pPr>
        <w:widowControl w:val="0"/>
        <w:autoSpaceDE w:val="0"/>
        <w:autoSpaceDN w:val="0"/>
        <w:adjustRightInd w:val="0"/>
        <w:rPr>
          <w:sz w:val="20"/>
        </w:rPr>
      </w:pPr>
    </w:p>
    <w:p w14:paraId="48F3666B" w14:textId="77777777" w:rsidR="00083245" w:rsidRPr="00373694" w:rsidRDefault="00083245">
      <w:pPr>
        <w:widowControl w:val="0"/>
        <w:autoSpaceDE w:val="0"/>
        <w:autoSpaceDN w:val="0"/>
        <w:adjustRightInd w:val="0"/>
        <w:rPr>
          <w:sz w:val="20"/>
        </w:rPr>
      </w:pPr>
      <w:r w:rsidRPr="00373694">
        <w:rPr>
          <w:sz w:val="20"/>
        </w:rPr>
        <w:t>14. Reilly, B. A. 1986. Analysis of Microstructural Enamel Defects in Prehistoric Amerindian Population from the Midwest. PhD Dissertation, Northwestern University.</w:t>
      </w:r>
    </w:p>
    <w:p w14:paraId="3CACE5B2" w14:textId="77777777" w:rsidR="00083245" w:rsidRPr="00373694" w:rsidRDefault="00083245">
      <w:pPr>
        <w:widowControl w:val="0"/>
        <w:autoSpaceDE w:val="0"/>
        <w:autoSpaceDN w:val="0"/>
        <w:adjustRightInd w:val="0"/>
        <w:rPr>
          <w:sz w:val="20"/>
        </w:rPr>
      </w:pPr>
    </w:p>
    <w:p w14:paraId="4FF4BACD" w14:textId="77777777" w:rsidR="00083245" w:rsidRPr="00373694" w:rsidRDefault="00083245">
      <w:pPr>
        <w:widowControl w:val="0"/>
        <w:autoSpaceDE w:val="0"/>
        <w:autoSpaceDN w:val="0"/>
        <w:adjustRightInd w:val="0"/>
        <w:rPr>
          <w:sz w:val="20"/>
        </w:rPr>
      </w:pPr>
      <w:r w:rsidRPr="00373694">
        <w:rPr>
          <w:sz w:val="20"/>
        </w:rPr>
        <w:t>15. Konigsberg, L. W. 1987. Population Genetic Models for Interpreting Prehistoric intra-cemetery biological variation. PhD Dissertation, Northwestern University.</w:t>
      </w:r>
    </w:p>
    <w:p w14:paraId="7AAF1BD7" w14:textId="77777777" w:rsidR="00083245" w:rsidRPr="00373694" w:rsidRDefault="00083245">
      <w:pPr>
        <w:widowControl w:val="0"/>
        <w:autoSpaceDE w:val="0"/>
        <w:autoSpaceDN w:val="0"/>
        <w:adjustRightInd w:val="0"/>
        <w:rPr>
          <w:sz w:val="20"/>
        </w:rPr>
      </w:pPr>
    </w:p>
    <w:p w14:paraId="2ACC115A" w14:textId="77777777" w:rsidR="00083245" w:rsidRPr="00373694" w:rsidRDefault="00083245">
      <w:pPr>
        <w:widowControl w:val="0"/>
        <w:autoSpaceDE w:val="0"/>
        <w:autoSpaceDN w:val="0"/>
        <w:adjustRightInd w:val="0"/>
        <w:rPr>
          <w:sz w:val="20"/>
        </w:rPr>
      </w:pPr>
      <w:r w:rsidRPr="00373694">
        <w:rPr>
          <w:sz w:val="20"/>
        </w:rPr>
        <w:t>16. Bullington, J. 1988. Deciduous Dental Microwear in Middle Woodland and Mississippian Populations from the Lower Illinois Valley. PhD Dissertation, Northwestern University.</w:t>
      </w:r>
    </w:p>
    <w:p w14:paraId="71C2621D" w14:textId="77777777" w:rsidR="00083245" w:rsidRPr="00373694" w:rsidRDefault="00083245">
      <w:pPr>
        <w:widowControl w:val="0"/>
        <w:autoSpaceDE w:val="0"/>
        <w:autoSpaceDN w:val="0"/>
        <w:adjustRightInd w:val="0"/>
        <w:rPr>
          <w:sz w:val="20"/>
        </w:rPr>
      </w:pPr>
    </w:p>
    <w:p w14:paraId="493AEA1F" w14:textId="77777777" w:rsidR="00083245" w:rsidRPr="00373694" w:rsidRDefault="00083245">
      <w:pPr>
        <w:widowControl w:val="0"/>
        <w:autoSpaceDE w:val="0"/>
        <w:autoSpaceDN w:val="0"/>
        <w:adjustRightInd w:val="0"/>
        <w:rPr>
          <w:sz w:val="20"/>
        </w:rPr>
      </w:pPr>
      <w:r w:rsidRPr="00373694">
        <w:rPr>
          <w:sz w:val="20"/>
        </w:rPr>
        <w:t>17. Williams, S. R. 1990. The Skeletal Biology of Estuquiña:  A Late Intermediate Period Site in Southern Peru. PhD Dissertation, Northwestern University.</w:t>
      </w:r>
    </w:p>
    <w:p w14:paraId="74347D34" w14:textId="77777777" w:rsidR="00083245" w:rsidRPr="00373694" w:rsidRDefault="00083245">
      <w:pPr>
        <w:widowControl w:val="0"/>
        <w:autoSpaceDE w:val="0"/>
        <w:autoSpaceDN w:val="0"/>
        <w:adjustRightInd w:val="0"/>
        <w:rPr>
          <w:sz w:val="20"/>
        </w:rPr>
      </w:pPr>
    </w:p>
    <w:p w14:paraId="1CB41AD8" w14:textId="77777777" w:rsidR="00083245" w:rsidRPr="00373694" w:rsidRDefault="00083245">
      <w:pPr>
        <w:widowControl w:val="0"/>
        <w:autoSpaceDE w:val="0"/>
        <w:autoSpaceDN w:val="0"/>
        <w:adjustRightInd w:val="0"/>
        <w:rPr>
          <w:sz w:val="20"/>
        </w:rPr>
      </w:pPr>
      <w:r w:rsidRPr="00373694">
        <w:rPr>
          <w:sz w:val="20"/>
        </w:rPr>
        <w:t>18. Beck, L. A. 1990. Redefining Copena:  A Regional Analysis of Mortuary Patterns in "Southern Hopewell". PhD Dissertation, Northwestern University.</w:t>
      </w:r>
    </w:p>
    <w:p w14:paraId="44769A20" w14:textId="77777777" w:rsidR="00083245" w:rsidRPr="00373694" w:rsidRDefault="00083245">
      <w:pPr>
        <w:widowControl w:val="0"/>
        <w:autoSpaceDE w:val="0"/>
        <w:autoSpaceDN w:val="0"/>
        <w:adjustRightInd w:val="0"/>
        <w:rPr>
          <w:sz w:val="20"/>
        </w:rPr>
      </w:pPr>
    </w:p>
    <w:p w14:paraId="1503864F" w14:textId="77777777" w:rsidR="00083245" w:rsidRPr="00373694" w:rsidRDefault="00083245">
      <w:pPr>
        <w:widowControl w:val="0"/>
        <w:autoSpaceDE w:val="0"/>
        <w:autoSpaceDN w:val="0"/>
        <w:adjustRightInd w:val="0"/>
        <w:rPr>
          <w:sz w:val="20"/>
        </w:rPr>
      </w:pPr>
      <w:r w:rsidRPr="00373694">
        <w:rPr>
          <w:sz w:val="20"/>
        </w:rPr>
        <w:t>19. Haydon, R. C. 1993. Survey of Genetic Variation Among the Chiribaya of the Osmore Drainage Basin, Southern Peru, PhD Dissertation, University of Chicago.</w:t>
      </w:r>
    </w:p>
    <w:p w14:paraId="43443F85" w14:textId="77777777" w:rsidR="00083245" w:rsidRPr="00373694" w:rsidRDefault="00083245">
      <w:pPr>
        <w:widowControl w:val="0"/>
        <w:autoSpaceDE w:val="0"/>
        <w:autoSpaceDN w:val="0"/>
        <w:adjustRightInd w:val="0"/>
        <w:rPr>
          <w:sz w:val="20"/>
        </w:rPr>
      </w:pPr>
    </w:p>
    <w:p w14:paraId="2C459B59" w14:textId="77777777" w:rsidR="00083245" w:rsidRPr="00373694" w:rsidRDefault="00083245">
      <w:pPr>
        <w:widowControl w:val="0"/>
        <w:autoSpaceDE w:val="0"/>
        <w:autoSpaceDN w:val="0"/>
        <w:adjustRightInd w:val="0"/>
        <w:rPr>
          <w:sz w:val="20"/>
        </w:rPr>
      </w:pPr>
      <w:r w:rsidRPr="00373694">
        <w:rPr>
          <w:sz w:val="20"/>
        </w:rPr>
        <w:t>20. Wright, L. E. 1994. The Sacrifice of the Earth?  Diet, Health, and Inequality in the Pasión Maya Lowlands. PhD Dissertation, University of Chicago.</w:t>
      </w:r>
    </w:p>
    <w:p w14:paraId="05656A7F" w14:textId="77777777" w:rsidR="00083245" w:rsidRPr="00373694" w:rsidRDefault="00083245">
      <w:pPr>
        <w:widowControl w:val="0"/>
        <w:autoSpaceDE w:val="0"/>
        <w:autoSpaceDN w:val="0"/>
        <w:adjustRightInd w:val="0"/>
        <w:rPr>
          <w:sz w:val="20"/>
        </w:rPr>
      </w:pPr>
    </w:p>
    <w:p w14:paraId="1EB3305A" w14:textId="77777777" w:rsidR="00083245" w:rsidRPr="00373694" w:rsidRDefault="00083245">
      <w:pPr>
        <w:widowControl w:val="0"/>
        <w:autoSpaceDE w:val="0"/>
        <w:autoSpaceDN w:val="0"/>
        <w:adjustRightInd w:val="0"/>
        <w:rPr>
          <w:sz w:val="20"/>
        </w:rPr>
      </w:pPr>
      <w:r w:rsidRPr="00373694">
        <w:rPr>
          <w:sz w:val="20"/>
        </w:rPr>
        <w:t>21. Rega, E. 1995. Biological Correlates of Social Structure in the Early Bronze Age Cemetery at Mokrin. PhD Dissertation, University of Chicago.</w:t>
      </w:r>
    </w:p>
    <w:p w14:paraId="5B52B899" w14:textId="77777777" w:rsidR="00083245" w:rsidRPr="00373694" w:rsidRDefault="00083245">
      <w:pPr>
        <w:widowControl w:val="0"/>
        <w:autoSpaceDE w:val="0"/>
        <w:autoSpaceDN w:val="0"/>
        <w:adjustRightInd w:val="0"/>
        <w:rPr>
          <w:sz w:val="20"/>
        </w:rPr>
      </w:pPr>
    </w:p>
    <w:p w14:paraId="0F809F80" w14:textId="77777777" w:rsidR="00083245" w:rsidRPr="00373694" w:rsidRDefault="00083245">
      <w:pPr>
        <w:widowControl w:val="0"/>
        <w:autoSpaceDE w:val="0"/>
        <w:autoSpaceDN w:val="0"/>
        <w:adjustRightInd w:val="0"/>
        <w:rPr>
          <w:sz w:val="20"/>
        </w:rPr>
      </w:pPr>
      <w:r w:rsidRPr="00373694">
        <w:rPr>
          <w:sz w:val="20"/>
        </w:rPr>
        <w:t>22. Link, D. W. 1996. Hunter-Gatherer Demography and Health in e Cis-Biakal Neolithic. PhD Dissertation, University of Chicago.</w:t>
      </w:r>
    </w:p>
    <w:p w14:paraId="5473A3C7" w14:textId="77777777" w:rsidR="00083245" w:rsidRPr="00373694" w:rsidRDefault="00083245">
      <w:pPr>
        <w:widowControl w:val="0"/>
        <w:autoSpaceDE w:val="0"/>
        <w:autoSpaceDN w:val="0"/>
        <w:adjustRightInd w:val="0"/>
        <w:rPr>
          <w:sz w:val="20"/>
        </w:rPr>
      </w:pPr>
    </w:p>
    <w:p w14:paraId="735EDE8F" w14:textId="77777777" w:rsidR="00083245" w:rsidRPr="00373694" w:rsidRDefault="00083245">
      <w:pPr>
        <w:widowControl w:val="0"/>
        <w:autoSpaceDE w:val="0"/>
        <w:autoSpaceDN w:val="0"/>
        <w:adjustRightInd w:val="0"/>
        <w:rPr>
          <w:sz w:val="20"/>
        </w:rPr>
      </w:pPr>
      <w:r w:rsidRPr="00373694">
        <w:rPr>
          <w:sz w:val="20"/>
        </w:rPr>
        <w:t>23. Steadman, D. W. 1997. Population Genetic Analysis of Regional and Interregional Prehistoric Gene Flow in West-Central Illinois, Vols. 1 &amp; 2. PhD Dissertation, University of Chicago.</w:t>
      </w:r>
    </w:p>
    <w:p w14:paraId="198D08EA" w14:textId="77777777" w:rsidR="00083245" w:rsidRPr="00373694" w:rsidRDefault="00083245">
      <w:pPr>
        <w:widowControl w:val="0"/>
        <w:autoSpaceDE w:val="0"/>
        <w:autoSpaceDN w:val="0"/>
        <w:adjustRightInd w:val="0"/>
        <w:rPr>
          <w:sz w:val="20"/>
        </w:rPr>
      </w:pPr>
    </w:p>
    <w:p w14:paraId="529BC150" w14:textId="77777777" w:rsidR="00083245" w:rsidRPr="00373694" w:rsidRDefault="00083245">
      <w:pPr>
        <w:widowControl w:val="0"/>
        <w:autoSpaceDE w:val="0"/>
        <w:autoSpaceDN w:val="0"/>
        <w:adjustRightInd w:val="0"/>
        <w:rPr>
          <w:sz w:val="20"/>
        </w:rPr>
      </w:pPr>
      <w:r w:rsidRPr="00373694">
        <w:rPr>
          <w:sz w:val="20"/>
        </w:rPr>
        <w:t>24. Indriati, E. 1998. A dental anthropological approach to coca-leaf chewing in the Andes (Bolivia, Peru, Chile) PhD Dissertation, University of Chicago.</w:t>
      </w:r>
    </w:p>
    <w:p w14:paraId="3C53FEC4" w14:textId="77777777" w:rsidR="00083245" w:rsidRPr="00373694" w:rsidRDefault="00083245">
      <w:pPr>
        <w:widowControl w:val="0"/>
        <w:autoSpaceDE w:val="0"/>
        <w:autoSpaceDN w:val="0"/>
        <w:adjustRightInd w:val="0"/>
        <w:rPr>
          <w:sz w:val="20"/>
        </w:rPr>
      </w:pPr>
    </w:p>
    <w:p w14:paraId="7D6183D6" w14:textId="77777777" w:rsidR="00083245" w:rsidRPr="00373694" w:rsidRDefault="00083245">
      <w:pPr>
        <w:widowControl w:val="0"/>
        <w:autoSpaceDE w:val="0"/>
        <w:autoSpaceDN w:val="0"/>
        <w:adjustRightInd w:val="0"/>
        <w:rPr>
          <w:sz w:val="20"/>
        </w:rPr>
      </w:pPr>
      <w:r w:rsidRPr="00373694">
        <w:rPr>
          <w:sz w:val="20"/>
        </w:rPr>
        <w:t>25. Lozada Cerna, M. C.  1998. The senorio of Chiribaya: A bio-archaeological study in the Osmore drainage of southern Peru (Maria Rostworowski de Diez Canseco). PhD Dissertation, University of Chicago.</w:t>
      </w:r>
    </w:p>
    <w:p w14:paraId="210B9265" w14:textId="77777777" w:rsidR="00083245" w:rsidRPr="00373694" w:rsidRDefault="00083245">
      <w:pPr>
        <w:widowControl w:val="0"/>
        <w:autoSpaceDE w:val="0"/>
        <w:autoSpaceDN w:val="0"/>
        <w:adjustRightInd w:val="0"/>
        <w:rPr>
          <w:sz w:val="20"/>
        </w:rPr>
      </w:pPr>
    </w:p>
    <w:p w14:paraId="53FBE4A9" w14:textId="77777777" w:rsidR="00083245" w:rsidRPr="00373694" w:rsidRDefault="00083245">
      <w:pPr>
        <w:widowControl w:val="0"/>
        <w:autoSpaceDE w:val="0"/>
        <w:autoSpaceDN w:val="0"/>
        <w:adjustRightInd w:val="0"/>
        <w:rPr>
          <w:sz w:val="20"/>
        </w:rPr>
      </w:pPr>
      <w:r w:rsidRPr="00373694">
        <w:rPr>
          <w:sz w:val="20"/>
        </w:rPr>
        <w:t>26. Begley, C. T. 1999. Elite Power Strategies and External Connections in Ancient Eastern Honduras volumes 1 and 2. PhD Dissertation, University of Chicago.</w:t>
      </w:r>
    </w:p>
    <w:p w14:paraId="01801B8A" w14:textId="77777777" w:rsidR="00083245" w:rsidRPr="00373694" w:rsidRDefault="00083245">
      <w:pPr>
        <w:widowControl w:val="0"/>
        <w:autoSpaceDE w:val="0"/>
        <w:autoSpaceDN w:val="0"/>
        <w:adjustRightInd w:val="0"/>
        <w:rPr>
          <w:sz w:val="20"/>
        </w:rPr>
      </w:pPr>
    </w:p>
    <w:p w14:paraId="2AAD1F14" w14:textId="77777777" w:rsidR="00083245" w:rsidRPr="00373694" w:rsidRDefault="00083245">
      <w:pPr>
        <w:widowControl w:val="0"/>
        <w:autoSpaceDE w:val="0"/>
        <w:autoSpaceDN w:val="0"/>
        <w:adjustRightInd w:val="0"/>
        <w:rPr>
          <w:sz w:val="20"/>
        </w:rPr>
      </w:pPr>
      <w:r w:rsidRPr="00373694">
        <w:rPr>
          <w:sz w:val="20"/>
        </w:rPr>
        <w:t>27. Burgess, S. D. 1999. Chiribayan skeletal pathology on the south coast of Peru: Patterns of production and consumption. PhD Dissertation, University of Chicago.</w:t>
      </w:r>
    </w:p>
    <w:p w14:paraId="4E8E009B" w14:textId="77777777" w:rsidR="00083245" w:rsidRPr="00373694" w:rsidRDefault="00083245">
      <w:pPr>
        <w:widowControl w:val="0"/>
        <w:autoSpaceDE w:val="0"/>
        <w:autoSpaceDN w:val="0"/>
        <w:adjustRightInd w:val="0"/>
        <w:rPr>
          <w:sz w:val="20"/>
        </w:rPr>
      </w:pPr>
    </w:p>
    <w:p w14:paraId="38BA2472" w14:textId="77777777" w:rsidR="00083245" w:rsidRPr="00373694" w:rsidRDefault="00083245">
      <w:pPr>
        <w:widowControl w:val="0"/>
        <w:autoSpaceDE w:val="0"/>
        <w:autoSpaceDN w:val="0"/>
        <w:adjustRightInd w:val="0"/>
        <w:rPr>
          <w:sz w:val="20"/>
        </w:rPr>
      </w:pPr>
      <w:r w:rsidRPr="00373694">
        <w:rPr>
          <w:sz w:val="20"/>
        </w:rPr>
        <w:lastRenderedPageBreak/>
        <w:t>28. Blom, D. E. 1999. Tiwanaku Regional Interaction and Social Identity: A Bioarchaeological Approach. PhD Dissertation, University of Chicago.</w:t>
      </w:r>
    </w:p>
    <w:p w14:paraId="5814FB62" w14:textId="77777777" w:rsidR="00083245" w:rsidRPr="00373694" w:rsidRDefault="00083245">
      <w:pPr>
        <w:widowControl w:val="0"/>
        <w:autoSpaceDE w:val="0"/>
        <w:autoSpaceDN w:val="0"/>
        <w:adjustRightInd w:val="0"/>
        <w:rPr>
          <w:sz w:val="20"/>
        </w:rPr>
      </w:pPr>
    </w:p>
    <w:p w14:paraId="37FCD3DD" w14:textId="77777777" w:rsidR="00083245" w:rsidRPr="00373694" w:rsidRDefault="00083245">
      <w:pPr>
        <w:widowControl w:val="0"/>
        <w:autoSpaceDE w:val="0"/>
        <w:autoSpaceDN w:val="0"/>
        <w:adjustRightInd w:val="0"/>
        <w:rPr>
          <w:sz w:val="20"/>
        </w:rPr>
      </w:pPr>
      <w:r w:rsidRPr="00373694">
        <w:rPr>
          <w:sz w:val="20"/>
        </w:rPr>
        <w:t>29. Ogilvie, M. D. 2000. A biological reconstruction of mobility patterns at the foraging to farming transition in the American Southwest. PhD Dissertation, University of New Mexico.</w:t>
      </w:r>
    </w:p>
    <w:p w14:paraId="7958A963" w14:textId="77777777" w:rsidR="00083245" w:rsidRPr="00373694" w:rsidRDefault="00083245">
      <w:pPr>
        <w:widowControl w:val="0"/>
        <w:autoSpaceDE w:val="0"/>
        <w:autoSpaceDN w:val="0"/>
        <w:adjustRightInd w:val="0"/>
        <w:rPr>
          <w:sz w:val="20"/>
        </w:rPr>
      </w:pPr>
    </w:p>
    <w:p w14:paraId="59672E94" w14:textId="65B441D0" w:rsidR="00083245" w:rsidRPr="00373694" w:rsidRDefault="00083245">
      <w:pPr>
        <w:widowControl w:val="0"/>
        <w:autoSpaceDE w:val="0"/>
        <w:autoSpaceDN w:val="0"/>
        <w:adjustRightInd w:val="0"/>
        <w:rPr>
          <w:sz w:val="20"/>
        </w:rPr>
      </w:pPr>
      <w:r w:rsidRPr="00373694">
        <w:rPr>
          <w:sz w:val="20"/>
        </w:rPr>
        <w:t>30. O’Donnabhain, D. 2001.  Immigrants and indigenes: morphological variability and Irish-Viking interactions in the early historic period. PhD Dissertation, University of Chicago.</w:t>
      </w:r>
    </w:p>
    <w:p w14:paraId="6672C818" w14:textId="77777777" w:rsidR="00083245" w:rsidRPr="00373694" w:rsidRDefault="00083245">
      <w:pPr>
        <w:widowControl w:val="0"/>
        <w:autoSpaceDE w:val="0"/>
        <w:autoSpaceDN w:val="0"/>
        <w:adjustRightInd w:val="0"/>
        <w:rPr>
          <w:b/>
          <w:sz w:val="20"/>
        </w:rPr>
      </w:pPr>
    </w:p>
    <w:p w14:paraId="5C7322E0" w14:textId="77777777" w:rsidR="00083245" w:rsidRPr="00373694" w:rsidRDefault="00083245">
      <w:pPr>
        <w:widowControl w:val="0"/>
        <w:autoSpaceDE w:val="0"/>
        <w:autoSpaceDN w:val="0"/>
        <w:adjustRightInd w:val="0"/>
        <w:rPr>
          <w:sz w:val="20"/>
        </w:rPr>
      </w:pPr>
      <w:r w:rsidRPr="00373694">
        <w:rPr>
          <w:sz w:val="20"/>
        </w:rPr>
        <w:t>31. Carter, M. L. 2001. Sensitivity of stable isotopes (13C, 15N, and 18O) in bone to dietary specialization and niche separation among sympatric primates in Kibale National Park, Uganda. PhD Dissertation, University of Chicago.</w:t>
      </w:r>
    </w:p>
    <w:p w14:paraId="480DC344" w14:textId="77777777" w:rsidR="00083245" w:rsidRPr="00373694" w:rsidRDefault="00083245">
      <w:pPr>
        <w:widowControl w:val="0"/>
        <w:autoSpaceDE w:val="0"/>
        <w:autoSpaceDN w:val="0"/>
        <w:adjustRightInd w:val="0"/>
        <w:rPr>
          <w:sz w:val="20"/>
        </w:rPr>
      </w:pPr>
    </w:p>
    <w:p w14:paraId="5308E404" w14:textId="77777777" w:rsidR="00083245" w:rsidRPr="00373694" w:rsidRDefault="00083245">
      <w:pPr>
        <w:widowControl w:val="0"/>
        <w:autoSpaceDE w:val="0"/>
        <w:autoSpaceDN w:val="0"/>
        <w:adjustRightInd w:val="0"/>
        <w:rPr>
          <w:sz w:val="20"/>
        </w:rPr>
      </w:pPr>
      <w:r w:rsidRPr="00373694">
        <w:rPr>
          <w:sz w:val="20"/>
        </w:rPr>
        <w:t>32. Segal, K. L. 2001.  Bioarchaeological analysis of St. Jorgensgard, a medieval leprosy hospital in Odense, Denmark. PhD Dissertation, University of Chicago.</w:t>
      </w:r>
    </w:p>
    <w:p w14:paraId="17203EE7" w14:textId="77777777" w:rsidR="00083245" w:rsidRPr="00373694" w:rsidRDefault="00083245">
      <w:pPr>
        <w:widowControl w:val="0"/>
        <w:autoSpaceDE w:val="0"/>
        <w:autoSpaceDN w:val="0"/>
        <w:adjustRightInd w:val="0"/>
        <w:rPr>
          <w:sz w:val="20"/>
        </w:rPr>
      </w:pPr>
    </w:p>
    <w:p w14:paraId="4B19E867" w14:textId="77777777" w:rsidR="00083245" w:rsidRPr="00373694" w:rsidRDefault="00083245">
      <w:pPr>
        <w:widowControl w:val="0"/>
        <w:autoSpaceDE w:val="0"/>
        <w:autoSpaceDN w:val="0"/>
        <w:adjustRightInd w:val="0"/>
        <w:rPr>
          <w:sz w:val="20"/>
        </w:rPr>
      </w:pPr>
      <w:r w:rsidRPr="00373694">
        <w:rPr>
          <w:sz w:val="20"/>
        </w:rPr>
        <w:t>33. Rakita, G. F. M. 2001. Social Complexity, Religious Organization, and Mortuary Ritual in the Casas Grandes Region of Chihuahua, Mexico. PhD Dissertation, University of New Mexico.</w:t>
      </w:r>
    </w:p>
    <w:p w14:paraId="3BF59202" w14:textId="77777777" w:rsidR="00083245" w:rsidRPr="00373694" w:rsidRDefault="00083245">
      <w:pPr>
        <w:widowControl w:val="0"/>
        <w:autoSpaceDE w:val="0"/>
        <w:autoSpaceDN w:val="0"/>
        <w:adjustRightInd w:val="0"/>
        <w:rPr>
          <w:sz w:val="20"/>
        </w:rPr>
      </w:pPr>
    </w:p>
    <w:p w14:paraId="56EF215B" w14:textId="77777777" w:rsidR="00083245" w:rsidRPr="00373694" w:rsidRDefault="00083245">
      <w:pPr>
        <w:widowControl w:val="0"/>
        <w:autoSpaceDE w:val="0"/>
        <w:autoSpaceDN w:val="0"/>
        <w:adjustRightInd w:val="0"/>
        <w:rPr>
          <w:sz w:val="20"/>
        </w:rPr>
      </w:pPr>
      <w:r w:rsidRPr="00373694">
        <w:rPr>
          <w:sz w:val="20"/>
        </w:rPr>
        <w:t>34. Stojanowski, C. 2001. Cemetery Structure, Population Aggregation, and Biological Variability in the Mission Centers of La Florida. PhD Dissertation, University of New Mexico.</w:t>
      </w:r>
    </w:p>
    <w:p w14:paraId="2EDF769A" w14:textId="77777777" w:rsidR="00083245" w:rsidRPr="00373694" w:rsidRDefault="00083245">
      <w:pPr>
        <w:widowControl w:val="0"/>
        <w:autoSpaceDE w:val="0"/>
        <w:autoSpaceDN w:val="0"/>
        <w:adjustRightInd w:val="0"/>
        <w:rPr>
          <w:sz w:val="20"/>
        </w:rPr>
      </w:pPr>
    </w:p>
    <w:p w14:paraId="4DD5C3EB" w14:textId="77777777" w:rsidR="00083245" w:rsidRPr="00373694" w:rsidRDefault="00083245">
      <w:pPr>
        <w:widowControl w:val="0"/>
        <w:autoSpaceDE w:val="0"/>
        <w:autoSpaceDN w:val="0"/>
        <w:adjustRightInd w:val="0"/>
        <w:rPr>
          <w:sz w:val="20"/>
        </w:rPr>
      </w:pPr>
      <w:r w:rsidRPr="00373694">
        <w:rPr>
          <w:sz w:val="20"/>
        </w:rPr>
        <w:t>35. Tomczak, P. 2001. Prehistoric Socio-Economic Relations and Population Organization in the Lower Osmore Valley of Southern Peru. PhD Dissertation, University of New Mexico.</w:t>
      </w:r>
    </w:p>
    <w:p w14:paraId="1CC9DD46" w14:textId="77777777" w:rsidR="00083245" w:rsidRPr="00373694" w:rsidRDefault="00083245">
      <w:pPr>
        <w:widowControl w:val="0"/>
        <w:autoSpaceDE w:val="0"/>
        <w:autoSpaceDN w:val="0"/>
        <w:adjustRightInd w:val="0"/>
        <w:rPr>
          <w:sz w:val="20"/>
        </w:rPr>
      </w:pPr>
    </w:p>
    <w:p w14:paraId="073A842D" w14:textId="77777777" w:rsidR="00083245" w:rsidRPr="00373694" w:rsidRDefault="00083245">
      <w:pPr>
        <w:widowControl w:val="0"/>
        <w:autoSpaceDE w:val="0"/>
        <w:autoSpaceDN w:val="0"/>
        <w:adjustRightInd w:val="0"/>
        <w:rPr>
          <w:sz w:val="20"/>
        </w:rPr>
      </w:pPr>
      <w:r w:rsidRPr="00373694">
        <w:rPr>
          <w:sz w:val="20"/>
        </w:rPr>
        <w:t>36. Perry, M. 2002 Health, labor, and political economy : a bioarchaeological analysis of three communities in Provincia Arabia PhD Dissertation, University of New Mexico.</w:t>
      </w:r>
    </w:p>
    <w:p w14:paraId="6AED593C" w14:textId="77777777" w:rsidR="00083245" w:rsidRPr="00373694" w:rsidRDefault="00083245">
      <w:pPr>
        <w:widowControl w:val="0"/>
        <w:autoSpaceDE w:val="0"/>
        <w:autoSpaceDN w:val="0"/>
        <w:adjustRightInd w:val="0"/>
        <w:rPr>
          <w:sz w:val="20"/>
        </w:rPr>
      </w:pPr>
    </w:p>
    <w:p w14:paraId="2E85370D" w14:textId="77777777" w:rsidR="00083245" w:rsidRPr="00373694" w:rsidRDefault="00083245">
      <w:pPr>
        <w:widowControl w:val="0"/>
        <w:autoSpaceDE w:val="0"/>
        <w:autoSpaceDN w:val="0"/>
        <w:adjustRightInd w:val="0"/>
        <w:rPr>
          <w:sz w:val="20"/>
        </w:rPr>
      </w:pPr>
      <w:r w:rsidRPr="00373694">
        <w:rPr>
          <w:sz w:val="20"/>
        </w:rPr>
        <w:t>37. Nystrom, K. 2005 The Biological and Social Consequences of Inka conquest of the Chachapoya Regions of Perú. PhD Dissertation, University of New Mexico.</w:t>
      </w:r>
    </w:p>
    <w:p w14:paraId="479DC90F" w14:textId="77777777" w:rsidR="00083245" w:rsidRPr="00373694" w:rsidRDefault="00083245">
      <w:pPr>
        <w:widowControl w:val="0"/>
        <w:autoSpaceDE w:val="0"/>
        <w:autoSpaceDN w:val="0"/>
        <w:adjustRightInd w:val="0"/>
        <w:rPr>
          <w:sz w:val="20"/>
        </w:rPr>
      </w:pPr>
    </w:p>
    <w:p w14:paraId="0B372E67" w14:textId="77777777" w:rsidR="00083245" w:rsidRPr="00373694" w:rsidRDefault="00083245">
      <w:pPr>
        <w:widowControl w:val="0"/>
        <w:autoSpaceDE w:val="0"/>
        <w:autoSpaceDN w:val="0"/>
        <w:adjustRightInd w:val="0"/>
        <w:rPr>
          <w:sz w:val="20"/>
        </w:rPr>
      </w:pPr>
      <w:r w:rsidRPr="00373694">
        <w:rPr>
          <w:sz w:val="20"/>
        </w:rPr>
        <w:t>38. Lewis, C. 2005 Intercontinental to Intrasite Genetic Analyses of Ancient and Contemporary Native American Communities. PhD Dissertation, University of New Mexico.</w:t>
      </w:r>
    </w:p>
    <w:p w14:paraId="5EFBD2BF" w14:textId="77777777" w:rsidR="00083245" w:rsidRPr="00373694" w:rsidRDefault="00083245">
      <w:pPr>
        <w:widowControl w:val="0"/>
        <w:autoSpaceDE w:val="0"/>
        <w:autoSpaceDN w:val="0"/>
        <w:adjustRightInd w:val="0"/>
        <w:rPr>
          <w:sz w:val="20"/>
        </w:rPr>
      </w:pPr>
    </w:p>
    <w:p w14:paraId="7DD0E577" w14:textId="77777777" w:rsidR="00083245" w:rsidRPr="00373694" w:rsidRDefault="00083245">
      <w:pPr>
        <w:widowControl w:val="0"/>
        <w:autoSpaceDE w:val="0"/>
        <w:autoSpaceDN w:val="0"/>
        <w:adjustRightInd w:val="0"/>
        <w:rPr>
          <w:sz w:val="20"/>
        </w:rPr>
      </w:pPr>
      <w:r w:rsidRPr="00373694">
        <w:rPr>
          <w:sz w:val="20"/>
        </w:rPr>
        <w:t>39. Wilbur, A. K. 2005 Genetics of Host Susceptibility/Resistence to Tuberculosis in the Anché and Avá.  PhD Dissertation, University of New Mexico.</w:t>
      </w:r>
    </w:p>
    <w:p w14:paraId="51FFFEA4" w14:textId="77777777" w:rsidR="00083245" w:rsidRPr="00373694" w:rsidRDefault="00083245">
      <w:pPr>
        <w:widowControl w:val="0"/>
        <w:autoSpaceDE w:val="0"/>
        <w:autoSpaceDN w:val="0"/>
        <w:adjustRightInd w:val="0"/>
        <w:rPr>
          <w:sz w:val="20"/>
        </w:rPr>
      </w:pPr>
    </w:p>
    <w:p w14:paraId="64D8AF85" w14:textId="77777777" w:rsidR="00083245" w:rsidRPr="00373694" w:rsidRDefault="00083245" w:rsidP="0008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373694">
        <w:rPr>
          <w:sz w:val="20"/>
        </w:rPr>
        <w:t>40. Aftandilian, D. A. 2007 Animals, Agriculture, and Religion among Native Americans in Precontact Illinois:</w:t>
      </w:r>
    </w:p>
    <w:p w14:paraId="67D26844" w14:textId="77777777" w:rsidR="00083245" w:rsidRPr="00373694" w:rsidRDefault="00083245">
      <w:pPr>
        <w:widowControl w:val="0"/>
        <w:autoSpaceDE w:val="0"/>
        <w:autoSpaceDN w:val="0"/>
        <w:adjustRightInd w:val="0"/>
        <w:rPr>
          <w:sz w:val="20"/>
        </w:rPr>
      </w:pPr>
      <w:r w:rsidRPr="00373694">
        <w:rPr>
          <w:sz w:val="20"/>
        </w:rPr>
        <w:t>An Interdisciplinary Analysis of Perception and Representation.  PhD Dissertation, University of Chicago.</w:t>
      </w:r>
    </w:p>
    <w:p w14:paraId="0DF6E893" w14:textId="77777777" w:rsidR="00083245" w:rsidRPr="00373694" w:rsidRDefault="00083245">
      <w:pPr>
        <w:widowControl w:val="0"/>
        <w:autoSpaceDE w:val="0"/>
        <w:autoSpaceDN w:val="0"/>
        <w:adjustRightInd w:val="0"/>
        <w:rPr>
          <w:sz w:val="20"/>
        </w:rPr>
      </w:pPr>
    </w:p>
    <w:p w14:paraId="54450A25" w14:textId="77777777" w:rsidR="00083245" w:rsidRPr="00373694" w:rsidRDefault="00083245">
      <w:pPr>
        <w:rPr>
          <w:sz w:val="20"/>
        </w:rPr>
      </w:pPr>
      <w:r w:rsidRPr="00373694">
        <w:rPr>
          <w:sz w:val="20"/>
        </w:rPr>
        <w:t>41. Rodrigues, T. L. 2008 Social Change and Skeletal Trauma in the Point of Pines Region (~A.C. 40-1450) of the American Southwest.  PhD Dissertation, Arizona State University.</w:t>
      </w:r>
    </w:p>
    <w:p w14:paraId="77A316DD" w14:textId="77777777" w:rsidR="00083245" w:rsidRPr="00373694" w:rsidRDefault="00083245">
      <w:pPr>
        <w:rPr>
          <w:sz w:val="20"/>
        </w:rPr>
      </w:pPr>
    </w:p>
    <w:p w14:paraId="46B10BEE" w14:textId="77777777" w:rsidR="005F1FB0" w:rsidRPr="00373694" w:rsidRDefault="00083245">
      <w:pPr>
        <w:rPr>
          <w:sz w:val="20"/>
        </w:rPr>
      </w:pPr>
      <w:r w:rsidRPr="00373694">
        <w:rPr>
          <w:sz w:val="20"/>
        </w:rPr>
        <w:t xml:space="preserve">42. East, Anna 2008 </w:t>
      </w:r>
      <w:r w:rsidRPr="00373694">
        <w:rPr>
          <w:sz w:val="20"/>
          <w:szCs w:val="22"/>
        </w:rPr>
        <w:t>Reproduction and Prenatal Care in Arizona Prehistory: An Examination of Patterns of Health in Perinates and Children at Grasshopper, Point of Pines, and Turkey Creek Pueblos</w:t>
      </w:r>
      <w:r w:rsidRPr="00373694">
        <w:rPr>
          <w:sz w:val="20"/>
        </w:rPr>
        <w:t xml:space="preserve"> PhD Dissertation, University of New Mexico.</w:t>
      </w:r>
    </w:p>
    <w:p w14:paraId="112375D1" w14:textId="77777777" w:rsidR="005F1FB0" w:rsidRPr="00373694" w:rsidRDefault="005F1FB0">
      <w:pPr>
        <w:rPr>
          <w:sz w:val="20"/>
        </w:rPr>
      </w:pPr>
    </w:p>
    <w:p w14:paraId="186B89ED" w14:textId="6DA21564" w:rsidR="00896C78" w:rsidRPr="00373694" w:rsidRDefault="00D808A9">
      <w:pPr>
        <w:rPr>
          <w:sz w:val="20"/>
          <w:szCs w:val="26"/>
        </w:rPr>
      </w:pPr>
      <w:r>
        <w:rPr>
          <w:sz w:val="20"/>
          <w:szCs w:val="26"/>
        </w:rPr>
        <w:t>43.  Richards-Rissett</w:t>
      </w:r>
      <w:r w:rsidR="005F1FB0" w:rsidRPr="00373694">
        <w:rPr>
          <w:sz w:val="20"/>
          <w:szCs w:val="26"/>
        </w:rPr>
        <w:t>o, Heather 2010 Exploring Social Interaction at the Ancient Maya Site of Copan, Honduras: A Multi-Scalar Geographic Information Systems (GIS) Analysis of Access and Visibility</w:t>
      </w:r>
      <w:r w:rsidR="00896C78" w:rsidRPr="00373694">
        <w:rPr>
          <w:sz w:val="20"/>
          <w:szCs w:val="26"/>
        </w:rPr>
        <w:t>.</w:t>
      </w:r>
      <w:r w:rsidR="005F1FB0" w:rsidRPr="00373694">
        <w:rPr>
          <w:sz w:val="20"/>
          <w:szCs w:val="26"/>
        </w:rPr>
        <w:t xml:space="preserve"> PhD Dissertation, University of New Mexico.</w:t>
      </w:r>
    </w:p>
    <w:p w14:paraId="70970902" w14:textId="77777777" w:rsidR="00896C78" w:rsidRPr="00373694" w:rsidRDefault="00896C78">
      <w:pPr>
        <w:rPr>
          <w:sz w:val="20"/>
          <w:szCs w:val="26"/>
        </w:rPr>
      </w:pPr>
    </w:p>
    <w:p w14:paraId="6D418F9B" w14:textId="77777777" w:rsidR="00083245" w:rsidRDefault="00896C78">
      <w:pPr>
        <w:rPr>
          <w:sz w:val="20"/>
          <w:szCs w:val="26"/>
        </w:rPr>
      </w:pPr>
      <w:r w:rsidRPr="00373694">
        <w:rPr>
          <w:sz w:val="20"/>
          <w:szCs w:val="26"/>
        </w:rPr>
        <w:t>44. Potter, Wendy</w:t>
      </w:r>
      <w:r w:rsidR="00972675" w:rsidRPr="00373694">
        <w:rPr>
          <w:sz w:val="20"/>
          <w:szCs w:val="26"/>
        </w:rPr>
        <w:t xml:space="preserve"> E.</w:t>
      </w:r>
      <w:r w:rsidRPr="00373694">
        <w:rPr>
          <w:sz w:val="20"/>
          <w:szCs w:val="26"/>
        </w:rPr>
        <w:t xml:space="preserve"> 2010 Evidence for a Change in the Rate of Aging of Osteological Indicators in American Documented Skeletal Collections.   PhD Dissertation, University of New Mexico.</w:t>
      </w:r>
    </w:p>
    <w:p w14:paraId="2484D203" w14:textId="77777777" w:rsidR="004C509A" w:rsidRDefault="004C509A">
      <w:pPr>
        <w:rPr>
          <w:sz w:val="20"/>
          <w:szCs w:val="26"/>
        </w:rPr>
      </w:pPr>
    </w:p>
    <w:p w14:paraId="16797849" w14:textId="2B9C0CF2" w:rsidR="004C509A" w:rsidRDefault="004C509A">
      <w:pPr>
        <w:rPr>
          <w:sz w:val="20"/>
          <w:szCs w:val="26"/>
        </w:rPr>
      </w:pPr>
      <w:r>
        <w:rPr>
          <w:sz w:val="20"/>
          <w:szCs w:val="26"/>
        </w:rPr>
        <w:t>45. Farnbach Pearson, Amy Walker 2013 Tuberculosis, Social Inequality, and the Hospital in Nineteenth Century Scotland.  PhD Dissertation, Arizona State University.</w:t>
      </w:r>
    </w:p>
    <w:p w14:paraId="70C71558" w14:textId="77777777" w:rsidR="00B10A92" w:rsidRDefault="00B10A92">
      <w:pPr>
        <w:rPr>
          <w:sz w:val="20"/>
          <w:szCs w:val="26"/>
        </w:rPr>
      </w:pPr>
    </w:p>
    <w:p w14:paraId="208ABAD8" w14:textId="6D1FE0DF" w:rsidR="00B10A92" w:rsidRDefault="00B10A92">
      <w:pPr>
        <w:rPr>
          <w:sz w:val="20"/>
          <w:szCs w:val="26"/>
        </w:rPr>
      </w:pPr>
      <w:r>
        <w:rPr>
          <w:sz w:val="20"/>
          <w:szCs w:val="26"/>
        </w:rPr>
        <w:t>46. Thompson, Mason Scott 2014 Interactions with the Incorporeal in the Mississippian and Puebloan Worlds.  PhD Dissertation, Arizona State University.</w:t>
      </w:r>
    </w:p>
    <w:p w14:paraId="3534FE05" w14:textId="77777777" w:rsidR="00023C83" w:rsidRDefault="00023C83">
      <w:pPr>
        <w:rPr>
          <w:sz w:val="20"/>
          <w:szCs w:val="26"/>
        </w:rPr>
      </w:pPr>
    </w:p>
    <w:p w14:paraId="4D01CE0C" w14:textId="45AA66FA" w:rsidR="00023C83" w:rsidRDefault="00023C83">
      <w:pPr>
        <w:rPr>
          <w:sz w:val="20"/>
          <w:szCs w:val="26"/>
        </w:rPr>
      </w:pPr>
      <w:r>
        <w:rPr>
          <w:sz w:val="20"/>
          <w:szCs w:val="26"/>
        </w:rPr>
        <w:t>47.  Harkins, Kelly</w:t>
      </w:r>
      <w:r w:rsidR="00361DE2">
        <w:rPr>
          <w:sz w:val="20"/>
          <w:szCs w:val="26"/>
        </w:rPr>
        <w:t xml:space="preserve"> M.</w:t>
      </w:r>
      <w:r>
        <w:rPr>
          <w:sz w:val="20"/>
          <w:szCs w:val="26"/>
        </w:rPr>
        <w:t xml:space="preserve"> 2014 </w:t>
      </w:r>
      <w:r w:rsidR="00361DE2">
        <w:rPr>
          <w:sz w:val="20"/>
          <w:szCs w:val="26"/>
        </w:rPr>
        <w:t>Pathogen Origins and Evolution in the New World: a Molecular and Bioarchaeological Approach to Tuberculosis and Leishmaniasis</w:t>
      </w:r>
      <w:r w:rsidR="0039604A">
        <w:rPr>
          <w:sz w:val="20"/>
          <w:szCs w:val="26"/>
        </w:rPr>
        <w:t>.</w:t>
      </w:r>
      <w:r w:rsidR="00DD213D">
        <w:rPr>
          <w:sz w:val="20"/>
          <w:szCs w:val="26"/>
        </w:rPr>
        <w:t xml:space="preserve">  PhD Dissertation, Arizona State University.</w:t>
      </w:r>
    </w:p>
    <w:p w14:paraId="5BC444A0" w14:textId="77777777" w:rsidR="00EF4615" w:rsidRDefault="00EF4615">
      <w:pPr>
        <w:rPr>
          <w:sz w:val="20"/>
          <w:szCs w:val="26"/>
        </w:rPr>
      </w:pPr>
    </w:p>
    <w:p w14:paraId="1389A2A4" w14:textId="5A4CAD96" w:rsidR="00EF4615" w:rsidRDefault="00EF4615">
      <w:pPr>
        <w:rPr>
          <w:sz w:val="20"/>
        </w:rPr>
      </w:pPr>
      <w:r>
        <w:rPr>
          <w:sz w:val="20"/>
          <w:szCs w:val="26"/>
        </w:rPr>
        <w:t xml:space="preserve">48.  </w:t>
      </w:r>
      <w:r w:rsidRPr="00A759FD">
        <w:rPr>
          <w:sz w:val="20"/>
        </w:rPr>
        <w:t>Miller, Katherine. 2015</w:t>
      </w:r>
      <w:r w:rsidR="00A759FD" w:rsidRPr="00A759FD">
        <w:rPr>
          <w:sz w:val="20"/>
        </w:rPr>
        <w:t xml:space="preserve"> Family, ‘Foreigners’, and Fictive Kinship: A Bioar</w:t>
      </w:r>
      <w:r w:rsidR="00A759FD">
        <w:rPr>
          <w:sz w:val="20"/>
        </w:rPr>
        <w:t xml:space="preserve">chaeological Approach to Social </w:t>
      </w:r>
      <w:r w:rsidR="00A759FD" w:rsidRPr="00A759FD">
        <w:rPr>
          <w:sz w:val="20"/>
        </w:rPr>
        <w:t>Organization at Late Classic Copan</w:t>
      </w:r>
      <w:r w:rsidR="00A759FD">
        <w:rPr>
          <w:sz w:val="20"/>
        </w:rPr>
        <w:t>.  PhD Dissertation, Arizona State University.</w:t>
      </w:r>
    </w:p>
    <w:p w14:paraId="4AAC2B3C" w14:textId="77777777" w:rsidR="00F43908" w:rsidRDefault="00F43908">
      <w:pPr>
        <w:rPr>
          <w:sz w:val="20"/>
        </w:rPr>
      </w:pPr>
    </w:p>
    <w:p w14:paraId="4A036B2C" w14:textId="003350AE" w:rsidR="00F43908" w:rsidRDefault="00F43908">
      <w:pPr>
        <w:rPr>
          <w:sz w:val="20"/>
        </w:rPr>
      </w:pPr>
      <w:r>
        <w:rPr>
          <w:sz w:val="20"/>
        </w:rPr>
        <w:t>49. Prevedorou, Eleanna. 2015 The Role of Kin Relations and Residential Mobility during the Transition from final Neolithic to Early Bronze Age in Attica, Greece.  PhD Dissertation, Arizona State University.</w:t>
      </w:r>
    </w:p>
    <w:p w14:paraId="62AB6147" w14:textId="77777777" w:rsidR="00A23084" w:rsidRDefault="00A23084">
      <w:pPr>
        <w:rPr>
          <w:sz w:val="20"/>
        </w:rPr>
      </w:pPr>
    </w:p>
    <w:p w14:paraId="63BFD741" w14:textId="7591DF14" w:rsidR="00A23084" w:rsidRDefault="00A23084">
      <w:pPr>
        <w:rPr>
          <w:sz w:val="20"/>
        </w:rPr>
      </w:pPr>
      <w:r>
        <w:rPr>
          <w:sz w:val="20"/>
        </w:rPr>
        <w:t>50.  Novotny, Anna 2015 Creating Community: Prehistoric Maya Mortuary Practice at Mid-level sites in the Belize River Valley, Belize.  PhD Dissertation, Arizona State University.</w:t>
      </w:r>
    </w:p>
    <w:p w14:paraId="2A17B24E" w14:textId="77777777" w:rsidR="00A23084" w:rsidRDefault="00A23084">
      <w:pPr>
        <w:rPr>
          <w:sz w:val="20"/>
        </w:rPr>
      </w:pPr>
    </w:p>
    <w:p w14:paraId="43F36103" w14:textId="25DCBF48" w:rsidR="00084BFD" w:rsidRPr="00084BFD" w:rsidRDefault="00A23084" w:rsidP="00084BFD">
      <w:pPr>
        <w:pStyle w:val="Default"/>
        <w:rPr>
          <w:rFonts w:ascii="Times New Roman" w:hAnsi="Times New Roman"/>
          <w:color w:val="000000"/>
          <w:sz w:val="20"/>
        </w:rPr>
      </w:pPr>
      <w:r>
        <w:rPr>
          <w:rFonts w:ascii="Times New Roman" w:hAnsi="Times New Roman"/>
          <w:sz w:val="20"/>
        </w:rPr>
        <w:t xml:space="preserve">51. Hatch, Mallorie. 2015 </w:t>
      </w:r>
      <w:r w:rsidR="00084BFD" w:rsidRPr="00084BFD">
        <w:rPr>
          <w:rFonts w:ascii="Times New Roman" w:hAnsi="Times New Roman"/>
          <w:color w:val="000000"/>
          <w:sz w:val="20"/>
        </w:rPr>
        <w:t xml:space="preserve">The Social Costs of War: Investigating the Relationship Between Warfare and </w:t>
      </w:r>
    </w:p>
    <w:p w14:paraId="6C336F54" w14:textId="1942DCD3" w:rsidR="00267450" w:rsidRDefault="00084BFD" w:rsidP="00084BFD">
      <w:pPr>
        <w:rPr>
          <w:color w:val="000000"/>
          <w:sz w:val="20"/>
        </w:rPr>
      </w:pPr>
      <w:r w:rsidRPr="00084BFD">
        <w:rPr>
          <w:color w:val="000000"/>
          <w:sz w:val="20"/>
        </w:rPr>
        <w:t>Intragroup Violence During</w:t>
      </w:r>
      <w:r w:rsidR="00690613">
        <w:rPr>
          <w:color w:val="000000"/>
          <w:sz w:val="20"/>
        </w:rPr>
        <w:t xml:space="preserve"> t</w:t>
      </w:r>
      <w:r w:rsidRPr="00084BFD">
        <w:rPr>
          <w:color w:val="000000"/>
          <w:sz w:val="20"/>
        </w:rPr>
        <w:t xml:space="preserve">he Mississippian Period </w:t>
      </w:r>
      <w:r w:rsidR="00690613">
        <w:rPr>
          <w:color w:val="000000"/>
          <w:sz w:val="20"/>
        </w:rPr>
        <w:t>o</w:t>
      </w:r>
      <w:r w:rsidRPr="00084BFD">
        <w:rPr>
          <w:color w:val="000000"/>
          <w:sz w:val="20"/>
        </w:rPr>
        <w:t>f The Central Illinois Valley</w:t>
      </w:r>
      <w:r w:rsidR="00812816">
        <w:rPr>
          <w:color w:val="000000"/>
          <w:sz w:val="20"/>
        </w:rPr>
        <w:t>. PhD Dissert</w:t>
      </w:r>
      <w:r w:rsidR="00267450">
        <w:rPr>
          <w:color w:val="000000"/>
          <w:sz w:val="20"/>
        </w:rPr>
        <w:t>ation, Arizona State University.</w:t>
      </w:r>
    </w:p>
    <w:p w14:paraId="048EBF3F" w14:textId="77777777" w:rsidR="00267450" w:rsidRDefault="00267450" w:rsidP="00084BFD">
      <w:pPr>
        <w:rPr>
          <w:color w:val="000000"/>
          <w:sz w:val="20"/>
        </w:rPr>
      </w:pPr>
    </w:p>
    <w:p w14:paraId="3463C326" w14:textId="4F4DC52B" w:rsidR="00267450" w:rsidRPr="00064ABD" w:rsidRDefault="00267450" w:rsidP="00084BFD">
      <w:pPr>
        <w:rPr>
          <w:color w:val="000000"/>
          <w:sz w:val="20"/>
        </w:rPr>
      </w:pPr>
      <w:r w:rsidRPr="00064ABD">
        <w:rPr>
          <w:color w:val="000000"/>
          <w:sz w:val="20"/>
        </w:rPr>
        <w:t xml:space="preserve">52. </w:t>
      </w:r>
      <w:r w:rsidR="00D61C84" w:rsidRPr="00064ABD">
        <w:rPr>
          <w:color w:val="000000"/>
          <w:sz w:val="20"/>
        </w:rPr>
        <w:t xml:space="preserve"> King, Jason L. 2016 21</w:t>
      </w:r>
      <w:r w:rsidR="00D61C84" w:rsidRPr="00064ABD">
        <w:rPr>
          <w:color w:val="000000"/>
          <w:sz w:val="20"/>
          <w:vertAlign w:val="superscript"/>
        </w:rPr>
        <w:t>st</w:t>
      </w:r>
      <w:r w:rsidR="00D61C84" w:rsidRPr="00064ABD">
        <w:rPr>
          <w:color w:val="000000"/>
          <w:sz w:val="20"/>
        </w:rPr>
        <w:t xml:space="preserve"> Century Woodland Archaeology in the Lower Illinois River Valley: A Regional Model.   PhD Dissertation, University of New Mexico.</w:t>
      </w:r>
    </w:p>
    <w:p w14:paraId="68A7FB59" w14:textId="77777777" w:rsidR="00230187" w:rsidRPr="00064ABD" w:rsidRDefault="00230187" w:rsidP="00084BFD">
      <w:pPr>
        <w:rPr>
          <w:color w:val="000000"/>
          <w:sz w:val="20"/>
        </w:rPr>
      </w:pPr>
    </w:p>
    <w:p w14:paraId="0F6261F2" w14:textId="1D4BF6B4" w:rsidR="00230187" w:rsidRPr="00064ABD" w:rsidRDefault="00230187" w:rsidP="00084BFD">
      <w:pPr>
        <w:rPr>
          <w:color w:val="000000"/>
          <w:sz w:val="20"/>
        </w:rPr>
      </w:pPr>
      <w:r w:rsidRPr="00064ABD">
        <w:rPr>
          <w:color w:val="000000"/>
          <w:sz w:val="20"/>
        </w:rPr>
        <w:t>53. Johnson, Kent 2016 Ethnicity, Family, and Social Neworks: A Multiscalar Bioarchaeological Investigation of Tiwanaku Colonial Organization in the Moquegua Valley, Perú.  PhD Dissertaiton, Arizona State University.</w:t>
      </w:r>
    </w:p>
    <w:p w14:paraId="7906B442" w14:textId="77777777" w:rsidR="000C2C4F" w:rsidRPr="00064ABD" w:rsidRDefault="000C2C4F" w:rsidP="00084BFD">
      <w:pPr>
        <w:rPr>
          <w:color w:val="000000"/>
          <w:sz w:val="20"/>
        </w:rPr>
      </w:pPr>
    </w:p>
    <w:p w14:paraId="5C69BE21" w14:textId="42D0E9C5" w:rsidR="000C2C4F" w:rsidRPr="00064ABD" w:rsidRDefault="000C2C4F" w:rsidP="000C2C4F">
      <w:pPr>
        <w:pStyle w:val="NoSpacing"/>
        <w:rPr>
          <w:rFonts w:ascii="Times New Roman" w:eastAsia="Calibri" w:hAnsi="Times New Roman" w:cs="Times New Roman"/>
          <w:noProof/>
          <w:sz w:val="20"/>
          <w:szCs w:val="20"/>
        </w:rPr>
      </w:pPr>
      <w:r w:rsidRPr="00064ABD">
        <w:rPr>
          <w:rFonts w:ascii="Times New Roman" w:hAnsi="Times New Roman"/>
          <w:color w:val="000000"/>
          <w:sz w:val="20"/>
          <w:szCs w:val="20"/>
        </w:rPr>
        <w:t xml:space="preserve">54. Nado, Kristin 2017 </w:t>
      </w:r>
      <w:r w:rsidRPr="00064ABD">
        <w:rPr>
          <w:rFonts w:ascii="Times New Roman" w:hAnsi="Times New Roman" w:cs="Times New Roman"/>
          <w:noProof/>
          <w:sz w:val="20"/>
          <w:szCs w:val="20"/>
        </w:rPr>
        <w:t>D</w:t>
      </w:r>
      <w:r w:rsidRPr="00064ABD">
        <w:rPr>
          <w:rFonts w:ascii="Times New Roman" w:eastAsia="Calibri" w:hAnsi="Times New Roman" w:cs="Times New Roman"/>
          <w:noProof/>
          <w:sz w:val="20"/>
          <w:szCs w:val="20"/>
        </w:rPr>
        <w:t>ietary Practices, Socioeconomic Status, and Social Mobility at Teotihuacan, Mexico</w:t>
      </w:r>
      <w:r w:rsidR="008452C2" w:rsidRPr="00064ABD">
        <w:rPr>
          <w:rFonts w:ascii="Times New Roman" w:eastAsia="Calibri" w:hAnsi="Times New Roman" w:cs="Times New Roman"/>
          <w:noProof/>
          <w:sz w:val="20"/>
          <w:szCs w:val="20"/>
        </w:rPr>
        <w:t>.  PhD Dissertation, Arizona State University.</w:t>
      </w:r>
    </w:p>
    <w:p w14:paraId="20298281" w14:textId="77777777" w:rsidR="001D7F29" w:rsidRPr="00064ABD" w:rsidRDefault="001D7F29" w:rsidP="000C2C4F">
      <w:pPr>
        <w:pStyle w:val="NoSpacing"/>
        <w:rPr>
          <w:rFonts w:ascii="Times New Roman" w:eastAsia="Calibri" w:hAnsi="Times New Roman" w:cs="Times New Roman"/>
          <w:noProof/>
          <w:sz w:val="20"/>
          <w:szCs w:val="20"/>
        </w:rPr>
      </w:pPr>
    </w:p>
    <w:p w14:paraId="7380493B" w14:textId="7D4C5D28" w:rsidR="001D7F29" w:rsidRPr="00064ABD" w:rsidRDefault="001D7F29" w:rsidP="000C2C4F">
      <w:pPr>
        <w:pStyle w:val="NoSpacing"/>
        <w:rPr>
          <w:rFonts w:ascii="Times New Roman" w:eastAsia="Calibri" w:hAnsi="Times New Roman" w:cs="Times New Roman"/>
          <w:noProof/>
          <w:sz w:val="20"/>
          <w:szCs w:val="20"/>
        </w:rPr>
      </w:pPr>
      <w:r w:rsidRPr="00064ABD">
        <w:rPr>
          <w:rFonts w:ascii="Times New Roman" w:eastAsia="Calibri" w:hAnsi="Times New Roman" w:cs="Times New Roman"/>
          <w:noProof/>
          <w:sz w:val="20"/>
          <w:szCs w:val="20"/>
        </w:rPr>
        <w:t>55.</w:t>
      </w:r>
      <w:r w:rsidR="00891412" w:rsidRPr="00064ABD">
        <w:rPr>
          <w:rFonts w:ascii="Times New Roman" w:eastAsia="Calibri" w:hAnsi="Times New Roman" w:cs="Times New Roman"/>
          <w:noProof/>
          <w:sz w:val="20"/>
          <w:szCs w:val="20"/>
        </w:rPr>
        <w:t xml:space="preserve"> Bolhofner, Katelyn L. </w:t>
      </w:r>
      <w:r w:rsidR="00A67E63" w:rsidRPr="00064ABD">
        <w:rPr>
          <w:rFonts w:ascii="Times New Roman" w:eastAsia="Calibri" w:hAnsi="Times New Roman" w:cs="Times New Roman"/>
          <w:noProof/>
          <w:sz w:val="20"/>
          <w:szCs w:val="20"/>
        </w:rPr>
        <w:t xml:space="preserve">2017 </w:t>
      </w:r>
      <w:r w:rsidR="00891412" w:rsidRPr="00064ABD">
        <w:rPr>
          <w:rFonts w:ascii="Times New Roman" w:eastAsia="Calibri" w:hAnsi="Times New Roman" w:cs="Times New Roman"/>
          <w:noProof/>
          <w:sz w:val="20"/>
          <w:szCs w:val="20"/>
        </w:rPr>
        <w:t>Co</w:t>
      </w:r>
      <w:r w:rsidR="00475B67" w:rsidRPr="00064ABD">
        <w:rPr>
          <w:rFonts w:ascii="Times New Roman" w:eastAsia="Calibri" w:hAnsi="Times New Roman" w:cs="Times New Roman"/>
          <w:noProof/>
          <w:sz w:val="20"/>
          <w:szCs w:val="20"/>
        </w:rPr>
        <w:t>nquest and  Conversion in Islamic Iberia (A.D. 711-1492).  PhD Dissertation, Arizona State University.</w:t>
      </w:r>
    </w:p>
    <w:p w14:paraId="759EB66C" w14:textId="64C946D7" w:rsidR="003205D5" w:rsidRPr="00064ABD" w:rsidRDefault="003205D5" w:rsidP="000C2C4F">
      <w:pPr>
        <w:pStyle w:val="NoSpacing"/>
        <w:rPr>
          <w:rFonts w:ascii="Times New Roman" w:hAnsi="Times New Roman" w:cs="Times New Roman"/>
          <w:noProof/>
          <w:sz w:val="20"/>
          <w:szCs w:val="20"/>
        </w:rPr>
      </w:pPr>
    </w:p>
    <w:p w14:paraId="754EB173" w14:textId="78ECE250" w:rsidR="003205D5" w:rsidRDefault="003205D5" w:rsidP="003205D5">
      <w:pPr>
        <w:rPr>
          <w:color w:val="000000" w:themeColor="text1"/>
          <w:sz w:val="20"/>
        </w:rPr>
      </w:pPr>
      <w:r w:rsidRPr="00064ABD">
        <w:rPr>
          <w:noProof/>
          <w:sz w:val="20"/>
        </w:rPr>
        <w:t xml:space="preserve">56. Schaffer, William C. 2018 </w:t>
      </w:r>
      <w:r w:rsidRPr="00064ABD">
        <w:rPr>
          <w:color w:val="000000" w:themeColor="text1"/>
          <w:sz w:val="20"/>
        </w:rPr>
        <w:t>The Amarna South Tombs Cemetery: Biocultural Dynamics of a Disembedded Capital City in New Kingdom Egypt.  PhD Dissertation, Arizona State University.</w:t>
      </w:r>
    </w:p>
    <w:p w14:paraId="32B30176" w14:textId="184BE303" w:rsidR="009F6460" w:rsidRDefault="009F6460" w:rsidP="003205D5">
      <w:pPr>
        <w:rPr>
          <w:color w:val="000000" w:themeColor="text1"/>
          <w:sz w:val="20"/>
        </w:rPr>
      </w:pPr>
    </w:p>
    <w:p w14:paraId="79462938" w14:textId="44C09B88" w:rsidR="009F6460" w:rsidRDefault="009F6460" w:rsidP="009F6460">
      <w:pPr>
        <w:rPr>
          <w:color w:val="000000" w:themeColor="text1"/>
          <w:sz w:val="20"/>
        </w:rPr>
      </w:pPr>
      <w:r w:rsidRPr="009F6460">
        <w:rPr>
          <w:color w:val="000000" w:themeColor="text1"/>
          <w:sz w:val="20"/>
        </w:rPr>
        <w:t xml:space="preserve">57.  Schach, Emily. 2019 </w:t>
      </w:r>
      <w:r w:rsidRPr="009F6460">
        <w:rPr>
          <w:sz w:val="20"/>
        </w:rPr>
        <w:t xml:space="preserve">Andean social identities: Analyses of community, gender, and age identities at Chiribaya Alta, Peru. </w:t>
      </w:r>
      <w:r w:rsidRPr="009F6460">
        <w:rPr>
          <w:color w:val="000000" w:themeColor="text1"/>
          <w:sz w:val="20"/>
        </w:rPr>
        <w:t>PhD Dissertation, Arizona State University.</w:t>
      </w:r>
    </w:p>
    <w:p w14:paraId="0E6E0D0B" w14:textId="2EF7140C" w:rsidR="009F4D04" w:rsidRDefault="009F4D04" w:rsidP="009F6460">
      <w:pPr>
        <w:rPr>
          <w:color w:val="000000" w:themeColor="text1"/>
          <w:sz w:val="20"/>
        </w:rPr>
      </w:pPr>
    </w:p>
    <w:p w14:paraId="57C8DAE9" w14:textId="7E1052B3" w:rsidR="009F4D04" w:rsidRDefault="009F4D04" w:rsidP="009F6460">
      <w:pPr>
        <w:rPr>
          <w:color w:val="000000" w:themeColor="text1"/>
          <w:sz w:val="20"/>
        </w:rPr>
      </w:pPr>
      <w:r>
        <w:rPr>
          <w:color w:val="000000" w:themeColor="text1"/>
          <w:sz w:val="20"/>
        </w:rPr>
        <w:t>58. Jones, Olivia.  2019. The Process of Mycenaean Death: A Bioarchaeological Approach to Mycenaean Mortuary Traditions in Achaia.  Doctoral Thesis, University of Groningen.</w:t>
      </w:r>
    </w:p>
    <w:p w14:paraId="53418A46" w14:textId="146272FA" w:rsidR="00D3167F" w:rsidRDefault="00D3167F" w:rsidP="009F6460">
      <w:pPr>
        <w:rPr>
          <w:color w:val="000000" w:themeColor="text1"/>
          <w:sz w:val="20"/>
        </w:rPr>
      </w:pPr>
    </w:p>
    <w:p w14:paraId="1FE1A89B" w14:textId="0B6449CC" w:rsidR="00D3167F" w:rsidRDefault="00D3167F" w:rsidP="009F6460">
      <w:pPr>
        <w:rPr>
          <w:color w:val="000000" w:themeColor="text1"/>
          <w:sz w:val="20"/>
        </w:rPr>
      </w:pPr>
      <w:r>
        <w:rPr>
          <w:color w:val="000000" w:themeColor="text1"/>
          <w:sz w:val="20"/>
        </w:rPr>
        <w:t>59. Pacheco-For</w:t>
      </w:r>
      <w:r w:rsidR="00690613">
        <w:rPr>
          <w:color w:val="000000" w:themeColor="text1"/>
          <w:sz w:val="20"/>
        </w:rPr>
        <w:t>é</w:t>
      </w:r>
      <w:r>
        <w:rPr>
          <w:color w:val="000000" w:themeColor="text1"/>
          <w:sz w:val="20"/>
        </w:rPr>
        <w:t>s, Sofia. 2020 Ritual Violence and the Perception of Social Difference: Migration and Human Sacrifice in the Epiclassic Basin of Mexico.  PhD Dissertation, Arizona State University.</w:t>
      </w:r>
    </w:p>
    <w:p w14:paraId="216FC797" w14:textId="5848B356" w:rsidR="0093480F" w:rsidRDefault="0093480F" w:rsidP="009F6460">
      <w:pPr>
        <w:rPr>
          <w:color w:val="000000" w:themeColor="text1"/>
          <w:sz w:val="20"/>
        </w:rPr>
      </w:pPr>
    </w:p>
    <w:p w14:paraId="6F163104" w14:textId="08AD9A59" w:rsidR="001F28BE" w:rsidRPr="001F28BE" w:rsidRDefault="0093480F" w:rsidP="001F28BE">
      <w:pPr>
        <w:rPr>
          <w:sz w:val="20"/>
          <w:szCs w:val="20"/>
        </w:rPr>
      </w:pPr>
      <w:r>
        <w:rPr>
          <w:color w:val="000000" w:themeColor="text1"/>
          <w:sz w:val="20"/>
        </w:rPr>
        <w:t>60. Wissler, Amanda</w:t>
      </w:r>
      <w:r w:rsidR="001F28BE">
        <w:rPr>
          <w:color w:val="000000" w:themeColor="text1"/>
          <w:sz w:val="20"/>
        </w:rPr>
        <w:t>.</w:t>
      </w:r>
      <w:r>
        <w:rPr>
          <w:color w:val="000000" w:themeColor="text1"/>
          <w:sz w:val="20"/>
        </w:rPr>
        <w:t xml:space="preserve"> 2021</w:t>
      </w:r>
      <w:r w:rsidR="001F28BE">
        <w:rPr>
          <w:color w:val="000000" w:themeColor="text1"/>
          <w:sz w:val="20"/>
        </w:rPr>
        <w:t xml:space="preserve"> </w:t>
      </w:r>
      <w:r w:rsidR="001F28BE" w:rsidRPr="001F28BE">
        <w:rPr>
          <w:color w:val="000000"/>
          <w:spacing w:val="2"/>
          <w:sz w:val="20"/>
          <w:szCs w:val="20"/>
          <w:shd w:val="clear" w:color="auto" w:fill="FFFFFF"/>
        </w:rPr>
        <w:t>Engaging the Osteological Paradox: A Study of Frailty and Survivorship in the 1918 Influenza Pandemic</w:t>
      </w:r>
      <w:r w:rsidR="001F28BE">
        <w:rPr>
          <w:color w:val="000000"/>
          <w:spacing w:val="2"/>
          <w:sz w:val="20"/>
          <w:szCs w:val="20"/>
          <w:shd w:val="clear" w:color="auto" w:fill="FFFFFF"/>
        </w:rPr>
        <w:t>.</w:t>
      </w:r>
      <w:r w:rsidR="00297FCB">
        <w:rPr>
          <w:color w:val="000000"/>
          <w:spacing w:val="2"/>
          <w:sz w:val="20"/>
          <w:szCs w:val="20"/>
          <w:shd w:val="clear" w:color="auto" w:fill="FFFFFF"/>
        </w:rPr>
        <w:t xml:space="preserve">  PhD Dissertation, Arizona State University.</w:t>
      </w:r>
    </w:p>
    <w:p w14:paraId="708A7DC1" w14:textId="0C073CF8" w:rsidR="0093480F" w:rsidRDefault="0093480F" w:rsidP="009F6460">
      <w:pPr>
        <w:rPr>
          <w:color w:val="000000" w:themeColor="text1"/>
          <w:sz w:val="20"/>
        </w:rPr>
      </w:pPr>
    </w:p>
    <w:p w14:paraId="0EB6FBB4" w14:textId="77777777" w:rsidR="00B60C65" w:rsidRDefault="0093480F" w:rsidP="00B60C65">
      <w:pPr>
        <w:rPr>
          <w:color w:val="000000" w:themeColor="text1"/>
          <w:sz w:val="20"/>
        </w:rPr>
      </w:pPr>
      <w:r>
        <w:rPr>
          <w:color w:val="000000" w:themeColor="text1"/>
          <w:sz w:val="20"/>
        </w:rPr>
        <w:t>61. Blevins, Kelly 2021</w:t>
      </w:r>
      <w:r w:rsidR="00B60C65">
        <w:rPr>
          <w:color w:val="000000" w:themeColor="text1"/>
          <w:sz w:val="20"/>
        </w:rPr>
        <w:t xml:space="preserve"> </w:t>
      </w:r>
      <w:r w:rsidR="00B60C65" w:rsidRPr="00B60C65">
        <w:rPr>
          <w:color w:val="201F1E"/>
          <w:sz w:val="20"/>
          <w:szCs w:val="20"/>
          <w:shd w:val="clear" w:color="auto" w:fill="FFFFFF"/>
        </w:rPr>
        <w:t>Evolution and disease ecology of the Mycobacterium tuberculosis complex in the Americas prior to European contact: inter-continental and intra-site perspectives</w:t>
      </w:r>
      <w:r w:rsidR="00B60C65">
        <w:rPr>
          <w:color w:val="201F1E"/>
          <w:sz w:val="20"/>
          <w:szCs w:val="20"/>
          <w:shd w:val="clear" w:color="auto" w:fill="FFFFFF"/>
        </w:rPr>
        <w:t xml:space="preserve">. </w:t>
      </w:r>
      <w:r w:rsidR="00B60C65">
        <w:rPr>
          <w:color w:val="000000" w:themeColor="text1"/>
          <w:sz w:val="20"/>
        </w:rPr>
        <w:t>PhD Dissertation, Arizona State University.</w:t>
      </w:r>
    </w:p>
    <w:p w14:paraId="602C3172" w14:textId="1A71D31C" w:rsidR="0093480F" w:rsidRDefault="0093480F" w:rsidP="009F6460">
      <w:pPr>
        <w:rPr>
          <w:color w:val="000000" w:themeColor="text1"/>
          <w:sz w:val="20"/>
        </w:rPr>
      </w:pPr>
    </w:p>
    <w:p w14:paraId="1BBC93D8" w14:textId="76CAE7E5" w:rsidR="0093480F" w:rsidRDefault="0093480F" w:rsidP="00064D34">
      <w:pPr>
        <w:rPr>
          <w:color w:val="000000" w:themeColor="text1"/>
          <w:sz w:val="20"/>
        </w:rPr>
      </w:pPr>
      <w:r>
        <w:rPr>
          <w:color w:val="000000" w:themeColor="text1"/>
          <w:sz w:val="20"/>
        </w:rPr>
        <w:t>62. Sharp, Emily 2021</w:t>
      </w:r>
      <w:r w:rsidR="00064D34">
        <w:rPr>
          <w:color w:val="000000" w:themeColor="text1"/>
          <w:sz w:val="20"/>
        </w:rPr>
        <w:t xml:space="preserve"> </w:t>
      </w:r>
      <w:r w:rsidR="00064D34" w:rsidRPr="00064D34">
        <w:rPr>
          <w:sz w:val="20"/>
          <w:szCs w:val="20"/>
        </w:rPr>
        <w:t>Precarious Lives in the Late Prehispanic Andes: A Bioarchaeological Study of Physical Violence and its Legacies in the North-Central Highlands</w:t>
      </w:r>
      <w:r w:rsidR="00064D34">
        <w:rPr>
          <w:sz w:val="20"/>
          <w:szCs w:val="20"/>
        </w:rPr>
        <w:t xml:space="preserve">. </w:t>
      </w:r>
      <w:r w:rsidR="00064D34">
        <w:rPr>
          <w:color w:val="201F1E"/>
          <w:sz w:val="20"/>
          <w:szCs w:val="20"/>
          <w:shd w:val="clear" w:color="auto" w:fill="FFFFFF"/>
        </w:rPr>
        <w:t xml:space="preserve"> </w:t>
      </w:r>
      <w:r w:rsidR="00064D34">
        <w:rPr>
          <w:color w:val="000000" w:themeColor="text1"/>
          <w:sz w:val="20"/>
        </w:rPr>
        <w:t>PhD Dissertation, Arizona State University.</w:t>
      </w:r>
    </w:p>
    <w:p w14:paraId="7317CEE9" w14:textId="77777777" w:rsidR="00161808" w:rsidRDefault="00161808" w:rsidP="00064D34">
      <w:pPr>
        <w:rPr>
          <w:color w:val="000000" w:themeColor="text1"/>
          <w:sz w:val="20"/>
        </w:rPr>
      </w:pPr>
    </w:p>
    <w:p w14:paraId="109CB64C" w14:textId="77777777" w:rsidR="00161808" w:rsidRDefault="00161808" w:rsidP="00161808">
      <w:pPr>
        <w:rPr>
          <w:rFonts w:ascii="Aptos" w:hAnsi="Aptos"/>
          <w:color w:val="212121"/>
        </w:rPr>
      </w:pPr>
      <w:r>
        <w:rPr>
          <w:color w:val="000000" w:themeColor="text1"/>
          <w:sz w:val="20"/>
        </w:rPr>
        <w:t xml:space="preserve">63. Rothwell, Jessica 2024 </w:t>
      </w:r>
      <w:r w:rsidRPr="00161808">
        <w:rPr>
          <w:color w:val="212121"/>
          <w:sz w:val="20"/>
          <w:szCs w:val="20"/>
        </w:rPr>
        <w:t>Childhood Health and Social Identity in Archaic Athens: A Bioarchaeological Perspective from Phaleron</w:t>
      </w:r>
    </w:p>
    <w:p w14:paraId="670A445E" w14:textId="77777777" w:rsidR="00161808" w:rsidRDefault="00161808" w:rsidP="00161808"/>
    <w:p w14:paraId="6F405EA3" w14:textId="0FEDC449" w:rsidR="00161808" w:rsidRPr="00064D34" w:rsidRDefault="00161808" w:rsidP="00064D34">
      <w:pPr>
        <w:rPr>
          <w:sz w:val="20"/>
          <w:szCs w:val="20"/>
        </w:rPr>
      </w:pPr>
    </w:p>
    <w:p w14:paraId="633D4304" w14:textId="4040E917" w:rsidR="009F4D04" w:rsidRDefault="009F4D04" w:rsidP="00064D34">
      <w:pPr>
        <w:rPr>
          <w:color w:val="000000" w:themeColor="text1"/>
          <w:sz w:val="20"/>
        </w:rPr>
      </w:pPr>
    </w:p>
    <w:p w14:paraId="113E44A9" w14:textId="1CDCC477" w:rsidR="000C2C4F" w:rsidRPr="00064ABD" w:rsidRDefault="000C2C4F" w:rsidP="00064D34">
      <w:pPr>
        <w:rPr>
          <w:color w:val="000000"/>
          <w:sz w:val="20"/>
        </w:rPr>
      </w:pPr>
    </w:p>
    <w:sectPr w:rsidR="000C2C4F" w:rsidRPr="00064ABD" w:rsidSect="000A3936">
      <w:footerReference w:type="even" r:id="rId49"/>
      <w:footerReference w:type="default" r:id="rId50"/>
      <w:pgSz w:w="12240" w:h="15840"/>
      <w:pgMar w:top="1440" w:right="1440" w:bottom="1440" w:left="1440" w:header="720"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B544" w14:textId="77777777" w:rsidR="0005537F" w:rsidRDefault="0005537F">
      <w:r>
        <w:separator/>
      </w:r>
    </w:p>
  </w:endnote>
  <w:endnote w:type="continuationSeparator" w:id="0">
    <w:p w14:paraId="78F9C58E" w14:textId="77777777" w:rsidR="0005537F" w:rsidRDefault="0005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aco">
    <w:charset w:val="4D"/>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webkit-standard">
    <w:altName w:val="Cambria"/>
    <w:panose1 w:val="00000000000000000000"/>
    <w:charset w:val="00"/>
    <w:family w:val="roman"/>
    <w:notTrueType/>
    <w:pitch w:val="default"/>
  </w:font>
  <w:font w:name="Charis SIL">
    <w:altName w:val="Calibri"/>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D013" w14:textId="77777777" w:rsidR="00691884" w:rsidRDefault="00691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22E11" w14:textId="77777777" w:rsidR="00691884" w:rsidRDefault="0069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103B" w14:textId="77777777" w:rsidR="00691884" w:rsidRDefault="00691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B308159" w14:textId="77777777" w:rsidR="00691884" w:rsidRDefault="0069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1B09D" w14:textId="77777777" w:rsidR="0005537F" w:rsidRDefault="0005537F">
      <w:r>
        <w:separator/>
      </w:r>
    </w:p>
  </w:footnote>
  <w:footnote w:type="continuationSeparator" w:id="0">
    <w:p w14:paraId="5E864577" w14:textId="77777777" w:rsidR="0005537F" w:rsidRDefault="0005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E0DE8"/>
    <w:multiLevelType w:val="hybridMultilevel"/>
    <w:tmpl w:val="52168026"/>
    <w:lvl w:ilvl="0" w:tplc="C8587A78">
      <w:start w:val="3"/>
      <w:numFmt w:val="lowerLetter"/>
      <w:lvlText w:val="%1)"/>
      <w:lvlJc w:val="left"/>
      <w:pPr>
        <w:tabs>
          <w:tab w:val="num" w:pos="720"/>
        </w:tabs>
        <w:ind w:left="720" w:hanging="360"/>
      </w:pPr>
      <w:rPr>
        <w:rFonts w:hint="default"/>
      </w:rPr>
    </w:lvl>
    <w:lvl w:ilvl="1" w:tplc="C8948614" w:tentative="1">
      <w:start w:val="1"/>
      <w:numFmt w:val="lowerLetter"/>
      <w:lvlText w:val="%2."/>
      <w:lvlJc w:val="left"/>
      <w:pPr>
        <w:tabs>
          <w:tab w:val="num" w:pos="1440"/>
        </w:tabs>
        <w:ind w:left="1440" w:hanging="360"/>
      </w:pPr>
    </w:lvl>
    <w:lvl w:ilvl="2" w:tplc="3AAAE0DE" w:tentative="1">
      <w:start w:val="1"/>
      <w:numFmt w:val="lowerRoman"/>
      <w:lvlText w:val="%3."/>
      <w:lvlJc w:val="right"/>
      <w:pPr>
        <w:tabs>
          <w:tab w:val="num" w:pos="2160"/>
        </w:tabs>
        <w:ind w:left="2160" w:hanging="180"/>
      </w:pPr>
    </w:lvl>
    <w:lvl w:ilvl="3" w:tplc="626C65C8" w:tentative="1">
      <w:start w:val="1"/>
      <w:numFmt w:val="decimal"/>
      <w:lvlText w:val="%4."/>
      <w:lvlJc w:val="left"/>
      <w:pPr>
        <w:tabs>
          <w:tab w:val="num" w:pos="2880"/>
        </w:tabs>
        <w:ind w:left="2880" w:hanging="360"/>
      </w:pPr>
    </w:lvl>
    <w:lvl w:ilvl="4" w:tplc="09D80E78" w:tentative="1">
      <w:start w:val="1"/>
      <w:numFmt w:val="lowerLetter"/>
      <w:lvlText w:val="%5."/>
      <w:lvlJc w:val="left"/>
      <w:pPr>
        <w:tabs>
          <w:tab w:val="num" w:pos="3600"/>
        </w:tabs>
        <w:ind w:left="3600" w:hanging="360"/>
      </w:pPr>
    </w:lvl>
    <w:lvl w:ilvl="5" w:tplc="5038CD7C" w:tentative="1">
      <w:start w:val="1"/>
      <w:numFmt w:val="lowerRoman"/>
      <w:lvlText w:val="%6."/>
      <w:lvlJc w:val="right"/>
      <w:pPr>
        <w:tabs>
          <w:tab w:val="num" w:pos="4320"/>
        </w:tabs>
        <w:ind w:left="4320" w:hanging="180"/>
      </w:pPr>
    </w:lvl>
    <w:lvl w:ilvl="6" w:tplc="9B8004D4" w:tentative="1">
      <w:start w:val="1"/>
      <w:numFmt w:val="decimal"/>
      <w:lvlText w:val="%7."/>
      <w:lvlJc w:val="left"/>
      <w:pPr>
        <w:tabs>
          <w:tab w:val="num" w:pos="5040"/>
        </w:tabs>
        <w:ind w:left="5040" w:hanging="360"/>
      </w:pPr>
    </w:lvl>
    <w:lvl w:ilvl="7" w:tplc="99D86172" w:tentative="1">
      <w:start w:val="1"/>
      <w:numFmt w:val="lowerLetter"/>
      <w:lvlText w:val="%8."/>
      <w:lvlJc w:val="left"/>
      <w:pPr>
        <w:tabs>
          <w:tab w:val="num" w:pos="5760"/>
        </w:tabs>
        <w:ind w:left="5760" w:hanging="360"/>
      </w:pPr>
    </w:lvl>
    <w:lvl w:ilvl="8" w:tplc="C302ABC8" w:tentative="1">
      <w:start w:val="1"/>
      <w:numFmt w:val="lowerRoman"/>
      <w:lvlText w:val="%9."/>
      <w:lvlJc w:val="right"/>
      <w:pPr>
        <w:tabs>
          <w:tab w:val="num" w:pos="6480"/>
        </w:tabs>
        <w:ind w:left="6480" w:hanging="180"/>
      </w:pPr>
    </w:lvl>
  </w:abstractNum>
  <w:abstractNum w:abstractNumId="3" w15:restartNumberingAfterBreak="0">
    <w:nsid w:val="25CC4C45"/>
    <w:multiLevelType w:val="hybridMultilevel"/>
    <w:tmpl w:val="3D20749E"/>
    <w:lvl w:ilvl="0" w:tplc="C3320762">
      <w:start w:val="2002"/>
      <w:numFmt w:val="decimal"/>
      <w:lvlText w:val="%1"/>
      <w:lvlJc w:val="left"/>
      <w:pPr>
        <w:tabs>
          <w:tab w:val="num" w:pos="1080"/>
        </w:tabs>
        <w:ind w:left="1080" w:hanging="720"/>
      </w:pPr>
      <w:rPr>
        <w:rFonts w:hint="default"/>
      </w:rPr>
    </w:lvl>
    <w:lvl w:ilvl="1" w:tplc="829E52FC" w:tentative="1">
      <w:start w:val="1"/>
      <w:numFmt w:val="lowerLetter"/>
      <w:lvlText w:val="%2."/>
      <w:lvlJc w:val="left"/>
      <w:pPr>
        <w:tabs>
          <w:tab w:val="num" w:pos="1440"/>
        </w:tabs>
        <w:ind w:left="1440" w:hanging="360"/>
      </w:pPr>
    </w:lvl>
    <w:lvl w:ilvl="2" w:tplc="1FE4CA32" w:tentative="1">
      <w:start w:val="1"/>
      <w:numFmt w:val="lowerRoman"/>
      <w:lvlText w:val="%3."/>
      <w:lvlJc w:val="right"/>
      <w:pPr>
        <w:tabs>
          <w:tab w:val="num" w:pos="2160"/>
        </w:tabs>
        <w:ind w:left="2160" w:hanging="180"/>
      </w:pPr>
    </w:lvl>
    <w:lvl w:ilvl="3" w:tplc="706E8B10" w:tentative="1">
      <w:start w:val="1"/>
      <w:numFmt w:val="decimal"/>
      <w:lvlText w:val="%4."/>
      <w:lvlJc w:val="left"/>
      <w:pPr>
        <w:tabs>
          <w:tab w:val="num" w:pos="2880"/>
        </w:tabs>
        <w:ind w:left="2880" w:hanging="360"/>
      </w:pPr>
    </w:lvl>
    <w:lvl w:ilvl="4" w:tplc="65FCD2F8" w:tentative="1">
      <w:start w:val="1"/>
      <w:numFmt w:val="lowerLetter"/>
      <w:lvlText w:val="%5."/>
      <w:lvlJc w:val="left"/>
      <w:pPr>
        <w:tabs>
          <w:tab w:val="num" w:pos="3600"/>
        </w:tabs>
        <w:ind w:left="3600" w:hanging="360"/>
      </w:pPr>
    </w:lvl>
    <w:lvl w:ilvl="5" w:tplc="130C2454" w:tentative="1">
      <w:start w:val="1"/>
      <w:numFmt w:val="lowerRoman"/>
      <w:lvlText w:val="%6."/>
      <w:lvlJc w:val="right"/>
      <w:pPr>
        <w:tabs>
          <w:tab w:val="num" w:pos="4320"/>
        </w:tabs>
        <w:ind w:left="4320" w:hanging="180"/>
      </w:pPr>
    </w:lvl>
    <w:lvl w:ilvl="6" w:tplc="F060165A" w:tentative="1">
      <w:start w:val="1"/>
      <w:numFmt w:val="decimal"/>
      <w:lvlText w:val="%7."/>
      <w:lvlJc w:val="left"/>
      <w:pPr>
        <w:tabs>
          <w:tab w:val="num" w:pos="5040"/>
        </w:tabs>
        <w:ind w:left="5040" w:hanging="360"/>
      </w:pPr>
    </w:lvl>
    <w:lvl w:ilvl="7" w:tplc="ED5EF484" w:tentative="1">
      <w:start w:val="1"/>
      <w:numFmt w:val="lowerLetter"/>
      <w:lvlText w:val="%8."/>
      <w:lvlJc w:val="left"/>
      <w:pPr>
        <w:tabs>
          <w:tab w:val="num" w:pos="5760"/>
        </w:tabs>
        <w:ind w:left="5760" w:hanging="360"/>
      </w:pPr>
    </w:lvl>
    <w:lvl w:ilvl="8" w:tplc="282C9C90" w:tentative="1">
      <w:start w:val="1"/>
      <w:numFmt w:val="lowerRoman"/>
      <w:lvlText w:val="%9."/>
      <w:lvlJc w:val="right"/>
      <w:pPr>
        <w:tabs>
          <w:tab w:val="num" w:pos="6480"/>
        </w:tabs>
        <w:ind w:left="6480" w:hanging="180"/>
      </w:pPr>
    </w:lvl>
  </w:abstractNum>
  <w:abstractNum w:abstractNumId="4" w15:restartNumberingAfterBreak="0">
    <w:nsid w:val="2EBF1D3E"/>
    <w:multiLevelType w:val="multilevel"/>
    <w:tmpl w:val="12BE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5770A"/>
    <w:multiLevelType w:val="hybridMultilevel"/>
    <w:tmpl w:val="01DA5C30"/>
    <w:lvl w:ilvl="0" w:tplc="F2B0F258">
      <w:start w:val="2002"/>
      <w:numFmt w:val="decimal"/>
      <w:lvlText w:val="%1"/>
      <w:lvlJc w:val="left"/>
      <w:pPr>
        <w:tabs>
          <w:tab w:val="num" w:pos="1080"/>
        </w:tabs>
        <w:ind w:left="1080" w:hanging="720"/>
      </w:pPr>
      <w:rPr>
        <w:rFonts w:hint="default"/>
      </w:rPr>
    </w:lvl>
    <w:lvl w:ilvl="1" w:tplc="E4366DE8" w:tentative="1">
      <w:start w:val="1"/>
      <w:numFmt w:val="lowerLetter"/>
      <w:lvlText w:val="%2."/>
      <w:lvlJc w:val="left"/>
      <w:pPr>
        <w:tabs>
          <w:tab w:val="num" w:pos="1440"/>
        </w:tabs>
        <w:ind w:left="1440" w:hanging="360"/>
      </w:pPr>
    </w:lvl>
    <w:lvl w:ilvl="2" w:tplc="D2C094F6" w:tentative="1">
      <w:start w:val="1"/>
      <w:numFmt w:val="lowerRoman"/>
      <w:lvlText w:val="%3."/>
      <w:lvlJc w:val="right"/>
      <w:pPr>
        <w:tabs>
          <w:tab w:val="num" w:pos="2160"/>
        </w:tabs>
        <w:ind w:left="2160" w:hanging="180"/>
      </w:pPr>
    </w:lvl>
    <w:lvl w:ilvl="3" w:tplc="4D3E9910" w:tentative="1">
      <w:start w:val="1"/>
      <w:numFmt w:val="decimal"/>
      <w:lvlText w:val="%4."/>
      <w:lvlJc w:val="left"/>
      <w:pPr>
        <w:tabs>
          <w:tab w:val="num" w:pos="2880"/>
        </w:tabs>
        <w:ind w:left="2880" w:hanging="360"/>
      </w:pPr>
    </w:lvl>
    <w:lvl w:ilvl="4" w:tplc="A5FE9358" w:tentative="1">
      <w:start w:val="1"/>
      <w:numFmt w:val="lowerLetter"/>
      <w:lvlText w:val="%5."/>
      <w:lvlJc w:val="left"/>
      <w:pPr>
        <w:tabs>
          <w:tab w:val="num" w:pos="3600"/>
        </w:tabs>
        <w:ind w:left="3600" w:hanging="360"/>
      </w:pPr>
    </w:lvl>
    <w:lvl w:ilvl="5" w:tplc="424CDB5A" w:tentative="1">
      <w:start w:val="1"/>
      <w:numFmt w:val="lowerRoman"/>
      <w:lvlText w:val="%6."/>
      <w:lvlJc w:val="right"/>
      <w:pPr>
        <w:tabs>
          <w:tab w:val="num" w:pos="4320"/>
        </w:tabs>
        <w:ind w:left="4320" w:hanging="180"/>
      </w:pPr>
    </w:lvl>
    <w:lvl w:ilvl="6" w:tplc="8A0676BE" w:tentative="1">
      <w:start w:val="1"/>
      <w:numFmt w:val="decimal"/>
      <w:lvlText w:val="%7."/>
      <w:lvlJc w:val="left"/>
      <w:pPr>
        <w:tabs>
          <w:tab w:val="num" w:pos="5040"/>
        </w:tabs>
        <w:ind w:left="5040" w:hanging="360"/>
      </w:pPr>
    </w:lvl>
    <w:lvl w:ilvl="7" w:tplc="C7E8A6FC" w:tentative="1">
      <w:start w:val="1"/>
      <w:numFmt w:val="lowerLetter"/>
      <w:lvlText w:val="%8."/>
      <w:lvlJc w:val="left"/>
      <w:pPr>
        <w:tabs>
          <w:tab w:val="num" w:pos="5760"/>
        </w:tabs>
        <w:ind w:left="5760" w:hanging="360"/>
      </w:pPr>
    </w:lvl>
    <w:lvl w:ilvl="8" w:tplc="B35079F0" w:tentative="1">
      <w:start w:val="1"/>
      <w:numFmt w:val="lowerRoman"/>
      <w:lvlText w:val="%9."/>
      <w:lvlJc w:val="right"/>
      <w:pPr>
        <w:tabs>
          <w:tab w:val="num" w:pos="6480"/>
        </w:tabs>
        <w:ind w:left="6480" w:hanging="180"/>
      </w:pPr>
    </w:lvl>
  </w:abstractNum>
  <w:abstractNum w:abstractNumId="6" w15:restartNumberingAfterBreak="0">
    <w:nsid w:val="458A0BF1"/>
    <w:multiLevelType w:val="hybridMultilevel"/>
    <w:tmpl w:val="7D9AE90A"/>
    <w:lvl w:ilvl="0" w:tplc="EE54C064">
      <w:start w:val="1998"/>
      <w:numFmt w:val="decimal"/>
      <w:lvlText w:val="%1"/>
      <w:lvlJc w:val="left"/>
      <w:pPr>
        <w:tabs>
          <w:tab w:val="num" w:pos="1460"/>
        </w:tabs>
        <w:ind w:left="1460" w:hanging="740"/>
      </w:pPr>
      <w:rPr>
        <w:rFonts w:hint="default"/>
      </w:rPr>
    </w:lvl>
    <w:lvl w:ilvl="1" w:tplc="5272348E" w:tentative="1">
      <w:start w:val="1"/>
      <w:numFmt w:val="lowerLetter"/>
      <w:lvlText w:val="%2."/>
      <w:lvlJc w:val="left"/>
      <w:pPr>
        <w:tabs>
          <w:tab w:val="num" w:pos="1800"/>
        </w:tabs>
        <w:ind w:left="1800" w:hanging="360"/>
      </w:pPr>
    </w:lvl>
    <w:lvl w:ilvl="2" w:tplc="960494FE" w:tentative="1">
      <w:start w:val="1"/>
      <w:numFmt w:val="lowerRoman"/>
      <w:lvlText w:val="%3."/>
      <w:lvlJc w:val="right"/>
      <w:pPr>
        <w:tabs>
          <w:tab w:val="num" w:pos="2520"/>
        </w:tabs>
        <w:ind w:left="2520" w:hanging="180"/>
      </w:pPr>
    </w:lvl>
    <w:lvl w:ilvl="3" w:tplc="6D4673CC" w:tentative="1">
      <w:start w:val="1"/>
      <w:numFmt w:val="decimal"/>
      <w:lvlText w:val="%4."/>
      <w:lvlJc w:val="left"/>
      <w:pPr>
        <w:tabs>
          <w:tab w:val="num" w:pos="3240"/>
        </w:tabs>
        <w:ind w:left="3240" w:hanging="360"/>
      </w:pPr>
    </w:lvl>
    <w:lvl w:ilvl="4" w:tplc="E3F6E8BC" w:tentative="1">
      <w:start w:val="1"/>
      <w:numFmt w:val="lowerLetter"/>
      <w:lvlText w:val="%5."/>
      <w:lvlJc w:val="left"/>
      <w:pPr>
        <w:tabs>
          <w:tab w:val="num" w:pos="3960"/>
        </w:tabs>
        <w:ind w:left="3960" w:hanging="360"/>
      </w:pPr>
    </w:lvl>
    <w:lvl w:ilvl="5" w:tplc="156C2A74" w:tentative="1">
      <w:start w:val="1"/>
      <w:numFmt w:val="lowerRoman"/>
      <w:lvlText w:val="%6."/>
      <w:lvlJc w:val="right"/>
      <w:pPr>
        <w:tabs>
          <w:tab w:val="num" w:pos="4680"/>
        </w:tabs>
        <w:ind w:left="4680" w:hanging="180"/>
      </w:pPr>
    </w:lvl>
    <w:lvl w:ilvl="6" w:tplc="0B66C962" w:tentative="1">
      <w:start w:val="1"/>
      <w:numFmt w:val="decimal"/>
      <w:lvlText w:val="%7."/>
      <w:lvlJc w:val="left"/>
      <w:pPr>
        <w:tabs>
          <w:tab w:val="num" w:pos="5400"/>
        </w:tabs>
        <w:ind w:left="5400" w:hanging="360"/>
      </w:pPr>
    </w:lvl>
    <w:lvl w:ilvl="7" w:tplc="50F67FCC" w:tentative="1">
      <w:start w:val="1"/>
      <w:numFmt w:val="lowerLetter"/>
      <w:lvlText w:val="%8."/>
      <w:lvlJc w:val="left"/>
      <w:pPr>
        <w:tabs>
          <w:tab w:val="num" w:pos="6120"/>
        </w:tabs>
        <w:ind w:left="6120" w:hanging="360"/>
      </w:pPr>
    </w:lvl>
    <w:lvl w:ilvl="8" w:tplc="403831BC" w:tentative="1">
      <w:start w:val="1"/>
      <w:numFmt w:val="lowerRoman"/>
      <w:lvlText w:val="%9."/>
      <w:lvlJc w:val="right"/>
      <w:pPr>
        <w:tabs>
          <w:tab w:val="num" w:pos="6840"/>
        </w:tabs>
        <w:ind w:left="6840" w:hanging="180"/>
      </w:pPr>
    </w:lvl>
  </w:abstractNum>
  <w:abstractNum w:abstractNumId="7" w15:restartNumberingAfterBreak="0">
    <w:nsid w:val="5FAF10FC"/>
    <w:multiLevelType w:val="hybridMultilevel"/>
    <w:tmpl w:val="A5C4D5D2"/>
    <w:lvl w:ilvl="0" w:tplc="88A0CCA4">
      <w:start w:val="1997"/>
      <w:numFmt w:val="decimal"/>
      <w:lvlText w:val="%1"/>
      <w:lvlJc w:val="left"/>
      <w:pPr>
        <w:tabs>
          <w:tab w:val="num" w:pos="1440"/>
        </w:tabs>
        <w:ind w:left="1440" w:hanging="720"/>
      </w:pPr>
      <w:rPr>
        <w:rFonts w:hint="default"/>
      </w:rPr>
    </w:lvl>
    <w:lvl w:ilvl="1" w:tplc="67FED61A" w:tentative="1">
      <w:start w:val="1"/>
      <w:numFmt w:val="lowerLetter"/>
      <w:lvlText w:val="%2."/>
      <w:lvlJc w:val="left"/>
      <w:pPr>
        <w:tabs>
          <w:tab w:val="num" w:pos="1800"/>
        </w:tabs>
        <w:ind w:left="1800" w:hanging="360"/>
      </w:pPr>
    </w:lvl>
    <w:lvl w:ilvl="2" w:tplc="3E06D7DE" w:tentative="1">
      <w:start w:val="1"/>
      <w:numFmt w:val="lowerRoman"/>
      <w:lvlText w:val="%3."/>
      <w:lvlJc w:val="right"/>
      <w:pPr>
        <w:tabs>
          <w:tab w:val="num" w:pos="2520"/>
        </w:tabs>
        <w:ind w:left="2520" w:hanging="180"/>
      </w:pPr>
    </w:lvl>
    <w:lvl w:ilvl="3" w:tplc="F6248688" w:tentative="1">
      <w:start w:val="1"/>
      <w:numFmt w:val="decimal"/>
      <w:lvlText w:val="%4."/>
      <w:lvlJc w:val="left"/>
      <w:pPr>
        <w:tabs>
          <w:tab w:val="num" w:pos="3240"/>
        </w:tabs>
        <w:ind w:left="3240" w:hanging="360"/>
      </w:pPr>
    </w:lvl>
    <w:lvl w:ilvl="4" w:tplc="7D5802C4" w:tentative="1">
      <w:start w:val="1"/>
      <w:numFmt w:val="lowerLetter"/>
      <w:lvlText w:val="%5."/>
      <w:lvlJc w:val="left"/>
      <w:pPr>
        <w:tabs>
          <w:tab w:val="num" w:pos="3960"/>
        </w:tabs>
        <w:ind w:left="3960" w:hanging="360"/>
      </w:pPr>
    </w:lvl>
    <w:lvl w:ilvl="5" w:tplc="502E558E" w:tentative="1">
      <w:start w:val="1"/>
      <w:numFmt w:val="lowerRoman"/>
      <w:lvlText w:val="%6."/>
      <w:lvlJc w:val="right"/>
      <w:pPr>
        <w:tabs>
          <w:tab w:val="num" w:pos="4680"/>
        </w:tabs>
        <w:ind w:left="4680" w:hanging="180"/>
      </w:pPr>
    </w:lvl>
    <w:lvl w:ilvl="6" w:tplc="78C21C1A" w:tentative="1">
      <w:start w:val="1"/>
      <w:numFmt w:val="decimal"/>
      <w:lvlText w:val="%7."/>
      <w:lvlJc w:val="left"/>
      <w:pPr>
        <w:tabs>
          <w:tab w:val="num" w:pos="5400"/>
        </w:tabs>
        <w:ind w:left="5400" w:hanging="360"/>
      </w:pPr>
    </w:lvl>
    <w:lvl w:ilvl="7" w:tplc="7C7AB0E4" w:tentative="1">
      <w:start w:val="1"/>
      <w:numFmt w:val="lowerLetter"/>
      <w:lvlText w:val="%8."/>
      <w:lvlJc w:val="left"/>
      <w:pPr>
        <w:tabs>
          <w:tab w:val="num" w:pos="6120"/>
        </w:tabs>
        <w:ind w:left="6120" w:hanging="360"/>
      </w:pPr>
    </w:lvl>
    <w:lvl w:ilvl="8" w:tplc="94609058" w:tentative="1">
      <w:start w:val="1"/>
      <w:numFmt w:val="lowerRoman"/>
      <w:lvlText w:val="%9."/>
      <w:lvlJc w:val="right"/>
      <w:pPr>
        <w:tabs>
          <w:tab w:val="num" w:pos="6840"/>
        </w:tabs>
        <w:ind w:left="6840" w:hanging="180"/>
      </w:pPr>
    </w:lvl>
  </w:abstractNum>
  <w:abstractNum w:abstractNumId="8" w15:restartNumberingAfterBreak="0">
    <w:nsid w:val="605207E1"/>
    <w:multiLevelType w:val="hybridMultilevel"/>
    <w:tmpl w:val="1364669C"/>
    <w:lvl w:ilvl="0" w:tplc="CE922B7E">
      <w:start w:val="2"/>
      <w:numFmt w:val="decimal"/>
      <w:lvlText w:val="%1."/>
      <w:lvlJc w:val="left"/>
      <w:pPr>
        <w:tabs>
          <w:tab w:val="num" w:pos="720"/>
        </w:tabs>
        <w:ind w:left="720" w:hanging="360"/>
      </w:pPr>
      <w:rPr>
        <w:rFonts w:hint="default"/>
      </w:rPr>
    </w:lvl>
    <w:lvl w:ilvl="1" w:tplc="C58E9416" w:tentative="1">
      <w:start w:val="1"/>
      <w:numFmt w:val="lowerLetter"/>
      <w:lvlText w:val="%2."/>
      <w:lvlJc w:val="left"/>
      <w:pPr>
        <w:tabs>
          <w:tab w:val="num" w:pos="1440"/>
        </w:tabs>
        <w:ind w:left="1440" w:hanging="360"/>
      </w:pPr>
    </w:lvl>
    <w:lvl w:ilvl="2" w:tplc="A36E5D86" w:tentative="1">
      <w:start w:val="1"/>
      <w:numFmt w:val="lowerRoman"/>
      <w:lvlText w:val="%3."/>
      <w:lvlJc w:val="right"/>
      <w:pPr>
        <w:tabs>
          <w:tab w:val="num" w:pos="2160"/>
        </w:tabs>
        <w:ind w:left="2160" w:hanging="180"/>
      </w:pPr>
    </w:lvl>
    <w:lvl w:ilvl="3" w:tplc="62908EDE" w:tentative="1">
      <w:start w:val="1"/>
      <w:numFmt w:val="decimal"/>
      <w:lvlText w:val="%4."/>
      <w:lvlJc w:val="left"/>
      <w:pPr>
        <w:tabs>
          <w:tab w:val="num" w:pos="2880"/>
        </w:tabs>
        <w:ind w:left="2880" w:hanging="360"/>
      </w:pPr>
    </w:lvl>
    <w:lvl w:ilvl="4" w:tplc="5B3EC96E" w:tentative="1">
      <w:start w:val="1"/>
      <w:numFmt w:val="lowerLetter"/>
      <w:lvlText w:val="%5."/>
      <w:lvlJc w:val="left"/>
      <w:pPr>
        <w:tabs>
          <w:tab w:val="num" w:pos="3600"/>
        </w:tabs>
        <w:ind w:left="3600" w:hanging="360"/>
      </w:pPr>
    </w:lvl>
    <w:lvl w:ilvl="5" w:tplc="FFB6B5E6" w:tentative="1">
      <w:start w:val="1"/>
      <w:numFmt w:val="lowerRoman"/>
      <w:lvlText w:val="%6."/>
      <w:lvlJc w:val="right"/>
      <w:pPr>
        <w:tabs>
          <w:tab w:val="num" w:pos="4320"/>
        </w:tabs>
        <w:ind w:left="4320" w:hanging="180"/>
      </w:pPr>
    </w:lvl>
    <w:lvl w:ilvl="6" w:tplc="B6FA1E7C" w:tentative="1">
      <w:start w:val="1"/>
      <w:numFmt w:val="decimal"/>
      <w:lvlText w:val="%7."/>
      <w:lvlJc w:val="left"/>
      <w:pPr>
        <w:tabs>
          <w:tab w:val="num" w:pos="5040"/>
        </w:tabs>
        <w:ind w:left="5040" w:hanging="360"/>
      </w:pPr>
    </w:lvl>
    <w:lvl w:ilvl="7" w:tplc="E66A09DA" w:tentative="1">
      <w:start w:val="1"/>
      <w:numFmt w:val="lowerLetter"/>
      <w:lvlText w:val="%8."/>
      <w:lvlJc w:val="left"/>
      <w:pPr>
        <w:tabs>
          <w:tab w:val="num" w:pos="5760"/>
        </w:tabs>
        <w:ind w:left="5760" w:hanging="360"/>
      </w:pPr>
    </w:lvl>
    <w:lvl w:ilvl="8" w:tplc="633A1B72" w:tentative="1">
      <w:start w:val="1"/>
      <w:numFmt w:val="lowerRoman"/>
      <w:lvlText w:val="%9."/>
      <w:lvlJc w:val="right"/>
      <w:pPr>
        <w:tabs>
          <w:tab w:val="num" w:pos="6480"/>
        </w:tabs>
        <w:ind w:left="6480" w:hanging="180"/>
      </w:pPr>
    </w:lvl>
  </w:abstractNum>
  <w:abstractNum w:abstractNumId="9" w15:restartNumberingAfterBreak="0">
    <w:nsid w:val="622203EF"/>
    <w:multiLevelType w:val="hybridMultilevel"/>
    <w:tmpl w:val="32B46B26"/>
    <w:lvl w:ilvl="0" w:tplc="761EE648">
      <w:start w:val="2"/>
      <w:numFmt w:val="decimal"/>
      <w:lvlText w:val="%1."/>
      <w:lvlJc w:val="left"/>
      <w:pPr>
        <w:tabs>
          <w:tab w:val="num" w:pos="720"/>
        </w:tabs>
        <w:ind w:left="720" w:hanging="360"/>
      </w:pPr>
      <w:rPr>
        <w:rFonts w:hint="default"/>
        <w:u w:val="single"/>
      </w:rPr>
    </w:lvl>
    <w:lvl w:ilvl="1" w:tplc="0C0EE864" w:tentative="1">
      <w:start w:val="1"/>
      <w:numFmt w:val="lowerLetter"/>
      <w:lvlText w:val="%2."/>
      <w:lvlJc w:val="left"/>
      <w:pPr>
        <w:tabs>
          <w:tab w:val="num" w:pos="1440"/>
        </w:tabs>
        <w:ind w:left="1440" w:hanging="360"/>
      </w:pPr>
    </w:lvl>
    <w:lvl w:ilvl="2" w:tplc="EE3E5B24" w:tentative="1">
      <w:start w:val="1"/>
      <w:numFmt w:val="lowerRoman"/>
      <w:lvlText w:val="%3."/>
      <w:lvlJc w:val="right"/>
      <w:pPr>
        <w:tabs>
          <w:tab w:val="num" w:pos="2160"/>
        </w:tabs>
        <w:ind w:left="2160" w:hanging="180"/>
      </w:pPr>
    </w:lvl>
    <w:lvl w:ilvl="3" w:tplc="D610CAB2" w:tentative="1">
      <w:start w:val="1"/>
      <w:numFmt w:val="decimal"/>
      <w:lvlText w:val="%4."/>
      <w:lvlJc w:val="left"/>
      <w:pPr>
        <w:tabs>
          <w:tab w:val="num" w:pos="2880"/>
        </w:tabs>
        <w:ind w:left="2880" w:hanging="360"/>
      </w:pPr>
    </w:lvl>
    <w:lvl w:ilvl="4" w:tplc="9DC28C74" w:tentative="1">
      <w:start w:val="1"/>
      <w:numFmt w:val="lowerLetter"/>
      <w:lvlText w:val="%5."/>
      <w:lvlJc w:val="left"/>
      <w:pPr>
        <w:tabs>
          <w:tab w:val="num" w:pos="3600"/>
        </w:tabs>
        <w:ind w:left="3600" w:hanging="360"/>
      </w:pPr>
    </w:lvl>
    <w:lvl w:ilvl="5" w:tplc="D24438BE" w:tentative="1">
      <w:start w:val="1"/>
      <w:numFmt w:val="lowerRoman"/>
      <w:lvlText w:val="%6."/>
      <w:lvlJc w:val="right"/>
      <w:pPr>
        <w:tabs>
          <w:tab w:val="num" w:pos="4320"/>
        </w:tabs>
        <w:ind w:left="4320" w:hanging="180"/>
      </w:pPr>
    </w:lvl>
    <w:lvl w:ilvl="6" w:tplc="3CEA6FE0" w:tentative="1">
      <w:start w:val="1"/>
      <w:numFmt w:val="decimal"/>
      <w:lvlText w:val="%7."/>
      <w:lvlJc w:val="left"/>
      <w:pPr>
        <w:tabs>
          <w:tab w:val="num" w:pos="5040"/>
        </w:tabs>
        <w:ind w:left="5040" w:hanging="360"/>
      </w:pPr>
    </w:lvl>
    <w:lvl w:ilvl="7" w:tplc="7E12EA66" w:tentative="1">
      <w:start w:val="1"/>
      <w:numFmt w:val="lowerLetter"/>
      <w:lvlText w:val="%8."/>
      <w:lvlJc w:val="left"/>
      <w:pPr>
        <w:tabs>
          <w:tab w:val="num" w:pos="5760"/>
        </w:tabs>
        <w:ind w:left="5760" w:hanging="360"/>
      </w:pPr>
    </w:lvl>
    <w:lvl w:ilvl="8" w:tplc="E35E078E" w:tentative="1">
      <w:start w:val="1"/>
      <w:numFmt w:val="lowerRoman"/>
      <w:lvlText w:val="%9."/>
      <w:lvlJc w:val="right"/>
      <w:pPr>
        <w:tabs>
          <w:tab w:val="num" w:pos="6480"/>
        </w:tabs>
        <w:ind w:left="6480" w:hanging="180"/>
      </w:pPr>
    </w:lvl>
  </w:abstractNum>
  <w:abstractNum w:abstractNumId="10" w15:restartNumberingAfterBreak="0">
    <w:nsid w:val="77D90DC8"/>
    <w:multiLevelType w:val="hybridMultilevel"/>
    <w:tmpl w:val="5B902882"/>
    <w:lvl w:ilvl="0" w:tplc="183E5354">
      <w:start w:val="2000"/>
      <w:numFmt w:val="decimal"/>
      <w:lvlText w:val="%1"/>
      <w:lvlJc w:val="left"/>
      <w:pPr>
        <w:tabs>
          <w:tab w:val="num" w:pos="1440"/>
        </w:tabs>
        <w:ind w:left="1440" w:hanging="720"/>
      </w:pPr>
      <w:rPr>
        <w:rFonts w:hint="default"/>
      </w:rPr>
    </w:lvl>
    <w:lvl w:ilvl="1" w:tplc="3F32C430" w:tentative="1">
      <w:start w:val="1"/>
      <w:numFmt w:val="lowerLetter"/>
      <w:lvlText w:val="%2."/>
      <w:lvlJc w:val="left"/>
      <w:pPr>
        <w:tabs>
          <w:tab w:val="num" w:pos="1800"/>
        </w:tabs>
        <w:ind w:left="1800" w:hanging="360"/>
      </w:pPr>
    </w:lvl>
    <w:lvl w:ilvl="2" w:tplc="14427506" w:tentative="1">
      <w:start w:val="1"/>
      <w:numFmt w:val="lowerRoman"/>
      <w:lvlText w:val="%3."/>
      <w:lvlJc w:val="right"/>
      <w:pPr>
        <w:tabs>
          <w:tab w:val="num" w:pos="2520"/>
        </w:tabs>
        <w:ind w:left="2520" w:hanging="180"/>
      </w:pPr>
    </w:lvl>
    <w:lvl w:ilvl="3" w:tplc="EB4C576C" w:tentative="1">
      <w:start w:val="1"/>
      <w:numFmt w:val="decimal"/>
      <w:lvlText w:val="%4."/>
      <w:lvlJc w:val="left"/>
      <w:pPr>
        <w:tabs>
          <w:tab w:val="num" w:pos="3240"/>
        </w:tabs>
        <w:ind w:left="3240" w:hanging="360"/>
      </w:pPr>
    </w:lvl>
    <w:lvl w:ilvl="4" w:tplc="2252253C" w:tentative="1">
      <w:start w:val="1"/>
      <w:numFmt w:val="lowerLetter"/>
      <w:lvlText w:val="%5."/>
      <w:lvlJc w:val="left"/>
      <w:pPr>
        <w:tabs>
          <w:tab w:val="num" w:pos="3960"/>
        </w:tabs>
        <w:ind w:left="3960" w:hanging="360"/>
      </w:pPr>
    </w:lvl>
    <w:lvl w:ilvl="5" w:tplc="BED8198E" w:tentative="1">
      <w:start w:val="1"/>
      <w:numFmt w:val="lowerRoman"/>
      <w:lvlText w:val="%6."/>
      <w:lvlJc w:val="right"/>
      <w:pPr>
        <w:tabs>
          <w:tab w:val="num" w:pos="4680"/>
        </w:tabs>
        <w:ind w:left="4680" w:hanging="180"/>
      </w:pPr>
    </w:lvl>
    <w:lvl w:ilvl="6" w:tplc="DD8A9E78" w:tentative="1">
      <w:start w:val="1"/>
      <w:numFmt w:val="decimal"/>
      <w:lvlText w:val="%7."/>
      <w:lvlJc w:val="left"/>
      <w:pPr>
        <w:tabs>
          <w:tab w:val="num" w:pos="5400"/>
        </w:tabs>
        <w:ind w:left="5400" w:hanging="360"/>
      </w:pPr>
    </w:lvl>
    <w:lvl w:ilvl="7" w:tplc="FBC2E3CC" w:tentative="1">
      <w:start w:val="1"/>
      <w:numFmt w:val="lowerLetter"/>
      <w:lvlText w:val="%8."/>
      <w:lvlJc w:val="left"/>
      <w:pPr>
        <w:tabs>
          <w:tab w:val="num" w:pos="6120"/>
        </w:tabs>
        <w:ind w:left="6120" w:hanging="360"/>
      </w:pPr>
    </w:lvl>
    <w:lvl w:ilvl="8" w:tplc="A91AD65C"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2"/>
  </w:num>
  <w:num w:numId="4">
    <w:abstractNumId w:val="10"/>
  </w:num>
  <w:num w:numId="5">
    <w:abstractNumId w:val="6"/>
  </w:num>
  <w:num w:numId="6">
    <w:abstractNumId w:val="7"/>
  </w:num>
  <w:num w:numId="7">
    <w:abstractNumId w:val="5"/>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5" w:dllVersion="2" w:checkStyle="1"/>
  <w:activeWritingStyle w:appName="MSWord" w:lang="en-US" w:vendorID="6" w:dllVersion="2" w:checkStyle="1"/>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35"/>
    <w:rsid w:val="00000A73"/>
    <w:rsid w:val="000010F3"/>
    <w:rsid w:val="00005B79"/>
    <w:rsid w:val="00005CE0"/>
    <w:rsid w:val="00005EB1"/>
    <w:rsid w:val="000108CC"/>
    <w:rsid w:val="00014FC2"/>
    <w:rsid w:val="0002024D"/>
    <w:rsid w:val="00021ADB"/>
    <w:rsid w:val="00022199"/>
    <w:rsid w:val="00023BF6"/>
    <w:rsid w:val="00023C83"/>
    <w:rsid w:val="00027067"/>
    <w:rsid w:val="00037545"/>
    <w:rsid w:val="00037B32"/>
    <w:rsid w:val="00045E85"/>
    <w:rsid w:val="000463E4"/>
    <w:rsid w:val="00047EFB"/>
    <w:rsid w:val="0005537F"/>
    <w:rsid w:val="0006048D"/>
    <w:rsid w:val="000610B6"/>
    <w:rsid w:val="00061ADE"/>
    <w:rsid w:val="000623D4"/>
    <w:rsid w:val="00062CC2"/>
    <w:rsid w:val="00063EA0"/>
    <w:rsid w:val="00064297"/>
    <w:rsid w:val="00064ABD"/>
    <w:rsid w:val="00064D34"/>
    <w:rsid w:val="00066D1E"/>
    <w:rsid w:val="000676C0"/>
    <w:rsid w:val="00067740"/>
    <w:rsid w:val="00067DEB"/>
    <w:rsid w:val="0007121A"/>
    <w:rsid w:val="0007164C"/>
    <w:rsid w:val="00072FDD"/>
    <w:rsid w:val="00083245"/>
    <w:rsid w:val="000844F7"/>
    <w:rsid w:val="00084BFD"/>
    <w:rsid w:val="000879C2"/>
    <w:rsid w:val="00087D87"/>
    <w:rsid w:val="00091CEB"/>
    <w:rsid w:val="00091FC1"/>
    <w:rsid w:val="00093228"/>
    <w:rsid w:val="00093855"/>
    <w:rsid w:val="0009447F"/>
    <w:rsid w:val="000945F9"/>
    <w:rsid w:val="00096259"/>
    <w:rsid w:val="000967B5"/>
    <w:rsid w:val="00097637"/>
    <w:rsid w:val="000A0E9F"/>
    <w:rsid w:val="000A2D25"/>
    <w:rsid w:val="000A313C"/>
    <w:rsid w:val="000A3936"/>
    <w:rsid w:val="000A3E46"/>
    <w:rsid w:val="000A6BED"/>
    <w:rsid w:val="000B0AFF"/>
    <w:rsid w:val="000B415D"/>
    <w:rsid w:val="000B4C92"/>
    <w:rsid w:val="000B5DAB"/>
    <w:rsid w:val="000C003E"/>
    <w:rsid w:val="000C2C4F"/>
    <w:rsid w:val="000C541E"/>
    <w:rsid w:val="000C70E4"/>
    <w:rsid w:val="000D0233"/>
    <w:rsid w:val="000D02E0"/>
    <w:rsid w:val="000D1DC3"/>
    <w:rsid w:val="000D561F"/>
    <w:rsid w:val="000D5BFF"/>
    <w:rsid w:val="000D6EF6"/>
    <w:rsid w:val="000D7082"/>
    <w:rsid w:val="000E4834"/>
    <w:rsid w:val="000E6D2D"/>
    <w:rsid w:val="000F1217"/>
    <w:rsid w:val="000F7834"/>
    <w:rsid w:val="0010111F"/>
    <w:rsid w:val="00103736"/>
    <w:rsid w:val="00104BD3"/>
    <w:rsid w:val="00106A89"/>
    <w:rsid w:val="00107C11"/>
    <w:rsid w:val="001101CC"/>
    <w:rsid w:val="00110BDA"/>
    <w:rsid w:val="001110C4"/>
    <w:rsid w:val="00114D6F"/>
    <w:rsid w:val="00114E75"/>
    <w:rsid w:val="001159C2"/>
    <w:rsid w:val="00116D4A"/>
    <w:rsid w:val="00116F34"/>
    <w:rsid w:val="00121D95"/>
    <w:rsid w:val="00123A25"/>
    <w:rsid w:val="001244B8"/>
    <w:rsid w:val="00125F06"/>
    <w:rsid w:val="00130C31"/>
    <w:rsid w:val="00130FC2"/>
    <w:rsid w:val="00131EAA"/>
    <w:rsid w:val="00133CE5"/>
    <w:rsid w:val="00137294"/>
    <w:rsid w:val="00140FAA"/>
    <w:rsid w:val="00146887"/>
    <w:rsid w:val="001475B4"/>
    <w:rsid w:val="00147F21"/>
    <w:rsid w:val="00152129"/>
    <w:rsid w:val="00152DBA"/>
    <w:rsid w:val="00153DC6"/>
    <w:rsid w:val="00153FF5"/>
    <w:rsid w:val="00161808"/>
    <w:rsid w:val="00162861"/>
    <w:rsid w:val="00162A38"/>
    <w:rsid w:val="00164655"/>
    <w:rsid w:val="00166070"/>
    <w:rsid w:val="00175C1B"/>
    <w:rsid w:val="0017618E"/>
    <w:rsid w:val="0018178F"/>
    <w:rsid w:val="00181809"/>
    <w:rsid w:val="0018192B"/>
    <w:rsid w:val="0018210A"/>
    <w:rsid w:val="00190845"/>
    <w:rsid w:val="00191A06"/>
    <w:rsid w:val="00191BB8"/>
    <w:rsid w:val="00194E8D"/>
    <w:rsid w:val="001A1683"/>
    <w:rsid w:val="001A35BF"/>
    <w:rsid w:val="001A449C"/>
    <w:rsid w:val="001A5CD7"/>
    <w:rsid w:val="001B32EC"/>
    <w:rsid w:val="001B459C"/>
    <w:rsid w:val="001C04C1"/>
    <w:rsid w:val="001C49D4"/>
    <w:rsid w:val="001C5E77"/>
    <w:rsid w:val="001C6506"/>
    <w:rsid w:val="001D0659"/>
    <w:rsid w:val="001D3E7D"/>
    <w:rsid w:val="001D6BE3"/>
    <w:rsid w:val="001D6EFF"/>
    <w:rsid w:val="001D7F29"/>
    <w:rsid w:val="001E6CD3"/>
    <w:rsid w:val="001F1006"/>
    <w:rsid w:val="001F28BE"/>
    <w:rsid w:val="001F2ACD"/>
    <w:rsid w:val="001F3FD9"/>
    <w:rsid w:val="001F51FC"/>
    <w:rsid w:val="00200757"/>
    <w:rsid w:val="00202AF3"/>
    <w:rsid w:val="00202F2A"/>
    <w:rsid w:val="0020315D"/>
    <w:rsid w:val="00207CB8"/>
    <w:rsid w:val="0021102A"/>
    <w:rsid w:val="00211291"/>
    <w:rsid w:val="002112E4"/>
    <w:rsid w:val="002153F9"/>
    <w:rsid w:val="00215819"/>
    <w:rsid w:val="0022021D"/>
    <w:rsid w:val="00225001"/>
    <w:rsid w:val="002274DE"/>
    <w:rsid w:val="00227A8F"/>
    <w:rsid w:val="00230187"/>
    <w:rsid w:val="0023061F"/>
    <w:rsid w:val="00231E10"/>
    <w:rsid w:val="0023298F"/>
    <w:rsid w:val="00233885"/>
    <w:rsid w:val="002347A5"/>
    <w:rsid w:val="00234C83"/>
    <w:rsid w:val="0023538F"/>
    <w:rsid w:val="00237305"/>
    <w:rsid w:val="00242710"/>
    <w:rsid w:val="00244CD5"/>
    <w:rsid w:val="0024631E"/>
    <w:rsid w:val="0025123B"/>
    <w:rsid w:val="002513AF"/>
    <w:rsid w:val="002541B4"/>
    <w:rsid w:val="0026286F"/>
    <w:rsid w:val="00263427"/>
    <w:rsid w:val="00263E7D"/>
    <w:rsid w:val="002660B2"/>
    <w:rsid w:val="00266FD3"/>
    <w:rsid w:val="00267083"/>
    <w:rsid w:val="00267450"/>
    <w:rsid w:val="00270D96"/>
    <w:rsid w:val="00271450"/>
    <w:rsid w:val="00276B96"/>
    <w:rsid w:val="00277FE5"/>
    <w:rsid w:val="00290101"/>
    <w:rsid w:val="002915E6"/>
    <w:rsid w:val="00295A2F"/>
    <w:rsid w:val="00295F6C"/>
    <w:rsid w:val="00297276"/>
    <w:rsid w:val="00297419"/>
    <w:rsid w:val="00297FCB"/>
    <w:rsid w:val="002A2240"/>
    <w:rsid w:val="002A72DF"/>
    <w:rsid w:val="002B0CD4"/>
    <w:rsid w:val="002B35B8"/>
    <w:rsid w:val="002B3868"/>
    <w:rsid w:val="002B4249"/>
    <w:rsid w:val="002B5669"/>
    <w:rsid w:val="002B6362"/>
    <w:rsid w:val="002C1FB7"/>
    <w:rsid w:val="002C29E6"/>
    <w:rsid w:val="002C2AC6"/>
    <w:rsid w:val="002C2D7B"/>
    <w:rsid w:val="002C4E94"/>
    <w:rsid w:val="002C5F96"/>
    <w:rsid w:val="002C5FD1"/>
    <w:rsid w:val="002C7903"/>
    <w:rsid w:val="002D03AA"/>
    <w:rsid w:val="002D0CFC"/>
    <w:rsid w:val="002D10F1"/>
    <w:rsid w:val="002D29E3"/>
    <w:rsid w:val="002D45A8"/>
    <w:rsid w:val="002E00D9"/>
    <w:rsid w:val="002E13D0"/>
    <w:rsid w:val="002E3858"/>
    <w:rsid w:val="002E4012"/>
    <w:rsid w:val="002F1BE6"/>
    <w:rsid w:val="002F61E9"/>
    <w:rsid w:val="002F6F14"/>
    <w:rsid w:val="00300DD6"/>
    <w:rsid w:val="00301EED"/>
    <w:rsid w:val="003026FE"/>
    <w:rsid w:val="00302739"/>
    <w:rsid w:val="00304B19"/>
    <w:rsid w:val="00306817"/>
    <w:rsid w:val="00307BB2"/>
    <w:rsid w:val="00307EAD"/>
    <w:rsid w:val="003145F2"/>
    <w:rsid w:val="0031737D"/>
    <w:rsid w:val="0031763D"/>
    <w:rsid w:val="003179EF"/>
    <w:rsid w:val="00317C42"/>
    <w:rsid w:val="003205D5"/>
    <w:rsid w:val="003219E5"/>
    <w:rsid w:val="003225EA"/>
    <w:rsid w:val="00322648"/>
    <w:rsid w:val="00326543"/>
    <w:rsid w:val="003320A6"/>
    <w:rsid w:val="00333828"/>
    <w:rsid w:val="00334474"/>
    <w:rsid w:val="00335337"/>
    <w:rsid w:val="0033721D"/>
    <w:rsid w:val="00340262"/>
    <w:rsid w:val="0034102D"/>
    <w:rsid w:val="0034129C"/>
    <w:rsid w:val="00341DCD"/>
    <w:rsid w:val="003421B1"/>
    <w:rsid w:val="00343897"/>
    <w:rsid w:val="00344AE3"/>
    <w:rsid w:val="00346964"/>
    <w:rsid w:val="0035020F"/>
    <w:rsid w:val="003508A0"/>
    <w:rsid w:val="00351D4A"/>
    <w:rsid w:val="003525BC"/>
    <w:rsid w:val="0035525D"/>
    <w:rsid w:val="00356E41"/>
    <w:rsid w:val="0035768F"/>
    <w:rsid w:val="003604F3"/>
    <w:rsid w:val="00361DE2"/>
    <w:rsid w:val="0036327A"/>
    <w:rsid w:val="00367E7E"/>
    <w:rsid w:val="003705D4"/>
    <w:rsid w:val="00370669"/>
    <w:rsid w:val="00371702"/>
    <w:rsid w:val="00371E3F"/>
    <w:rsid w:val="00373694"/>
    <w:rsid w:val="00374AE2"/>
    <w:rsid w:val="00381071"/>
    <w:rsid w:val="003851EE"/>
    <w:rsid w:val="0038527B"/>
    <w:rsid w:val="00385D31"/>
    <w:rsid w:val="00387C90"/>
    <w:rsid w:val="00392CF1"/>
    <w:rsid w:val="00394388"/>
    <w:rsid w:val="0039604A"/>
    <w:rsid w:val="00396770"/>
    <w:rsid w:val="00397E50"/>
    <w:rsid w:val="003A1357"/>
    <w:rsid w:val="003A31F9"/>
    <w:rsid w:val="003A6205"/>
    <w:rsid w:val="003A6BEF"/>
    <w:rsid w:val="003A7707"/>
    <w:rsid w:val="003B207E"/>
    <w:rsid w:val="003B221D"/>
    <w:rsid w:val="003B293E"/>
    <w:rsid w:val="003B2AC8"/>
    <w:rsid w:val="003B2C2A"/>
    <w:rsid w:val="003B30A5"/>
    <w:rsid w:val="003B3244"/>
    <w:rsid w:val="003B3FDC"/>
    <w:rsid w:val="003C1135"/>
    <w:rsid w:val="003C3BFC"/>
    <w:rsid w:val="003C47D0"/>
    <w:rsid w:val="003C64D1"/>
    <w:rsid w:val="003C6573"/>
    <w:rsid w:val="003D05BD"/>
    <w:rsid w:val="003D061A"/>
    <w:rsid w:val="003D07CB"/>
    <w:rsid w:val="003D2B3A"/>
    <w:rsid w:val="003D3128"/>
    <w:rsid w:val="003D6A9B"/>
    <w:rsid w:val="003E0015"/>
    <w:rsid w:val="003E0507"/>
    <w:rsid w:val="003E0E43"/>
    <w:rsid w:val="003E4345"/>
    <w:rsid w:val="003F5955"/>
    <w:rsid w:val="003F6E05"/>
    <w:rsid w:val="003F71C7"/>
    <w:rsid w:val="003F74FF"/>
    <w:rsid w:val="0040096C"/>
    <w:rsid w:val="00405BD4"/>
    <w:rsid w:val="00405FB7"/>
    <w:rsid w:val="004066F8"/>
    <w:rsid w:val="00407870"/>
    <w:rsid w:val="00407D35"/>
    <w:rsid w:val="00410537"/>
    <w:rsid w:val="004132D6"/>
    <w:rsid w:val="004330FA"/>
    <w:rsid w:val="00434C7A"/>
    <w:rsid w:val="00443DF8"/>
    <w:rsid w:val="0044535E"/>
    <w:rsid w:val="004460B2"/>
    <w:rsid w:val="00447149"/>
    <w:rsid w:val="0044757C"/>
    <w:rsid w:val="00447628"/>
    <w:rsid w:val="00450B9C"/>
    <w:rsid w:val="00451D08"/>
    <w:rsid w:val="00455062"/>
    <w:rsid w:val="004578A1"/>
    <w:rsid w:val="00460D7A"/>
    <w:rsid w:val="004623DF"/>
    <w:rsid w:val="00465BA0"/>
    <w:rsid w:val="004703EB"/>
    <w:rsid w:val="00472215"/>
    <w:rsid w:val="00472F07"/>
    <w:rsid w:val="00475B67"/>
    <w:rsid w:val="0047747D"/>
    <w:rsid w:val="00480D18"/>
    <w:rsid w:val="00483718"/>
    <w:rsid w:val="004841DE"/>
    <w:rsid w:val="004860EF"/>
    <w:rsid w:val="00486F82"/>
    <w:rsid w:val="00493658"/>
    <w:rsid w:val="00494388"/>
    <w:rsid w:val="00494A51"/>
    <w:rsid w:val="0049736C"/>
    <w:rsid w:val="004A0134"/>
    <w:rsid w:val="004A432B"/>
    <w:rsid w:val="004A6EA9"/>
    <w:rsid w:val="004B1F00"/>
    <w:rsid w:val="004B4CB2"/>
    <w:rsid w:val="004C040C"/>
    <w:rsid w:val="004C3BD0"/>
    <w:rsid w:val="004C4DDA"/>
    <w:rsid w:val="004C4EAF"/>
    <w:rsid w:val="004C509A"/>
    <w:rsid w:val="004D0A74"/>
    <w:rsid w:val="004D191E"/>
    <w:rsid w:val="004D30A6"/>
    <w:rsid w:val="004D3DE2"/>
    <w:rsid w:val="004D5BB3"/>
    <w:rsid w:val="004D6573"/>
    <w:rsid w:val="004D713B"/>
    <w:rsid w:val="004E0DA0"/>
    <w:rsid w:val="004E35C6"/>
    <w:rsid w:val="004E749C"/>
    <w:rsid w:val="004E795D"/>
    <w:rsid w:val="004F0735"/>
    <w:rsid w:val="004F429C"/>
    <w:rsid w:val="005003A3"/>
    <w:rsid w:val="00501801"/>
    <w:rsid w:val="00504176"/>
    <w:rsid w:val="0050639A"/>
    <w:rsid w:val="00507E45"/>
    <w:rsid w:val="005100F1"/>
    <w:rsid w:val="00510658"/>
    <w:rsid w:val="00510B6A"/>
    <w:rsid w:val="00515742"/>
    <w:rsid w:val="00521011"/>
    <w:rsid w:val="005219F2"/>
    <w:rsid w:val="00521EF8"/>
    <w:rsid w:val="00526388"/>
    <w:rsid w:val="00531640"/>
    <w:rsid w:val="005363FC"/>
    <w:rsid w:val="005379A6"/>
    <w:rsid w:val="00540F98"/>
    <w:rsid w:val="00547FFA"/>
    <w:rsid w:val="00556037"/>
    <w:rsid w:val="00556EAB"/>
    <w:rsid w:val="00560D5F"/>
    <w:rsid w:val="005619AE"/>
    <w:rsid w:val="00562977"/>
    <w:rsid w:val="00563AEA"/>
    <w:rsid w:val="00570F7C"/>
    <w:rsid w:val="00571D01"/>
    <w:rsid w:val="00574ECC"/>
    <w:rsid w:val="005760D8"/>
    <w:rsid w:val="00576EB7"/>
    <w:rsid w:val="005773CC"/>
    <w:rsid w:val="00577CD2"/>
    <w:rsid w:val="00582F52"/>
    <w:rsid w:val="00584AB3"/>
    <w:rsid w:val="0058534A"/>
    <w:rsid w:val="00585D39"/>
    <w:rsid w:val="0058607B"/>
    <w:rsid w:val="005868AB"/>
    <w:rsid w:val="005870BB"/>
    <w:rsid w:val="005879D3"/>
    <w:rsid w:val="00590582"/>
    <w:rsid w:val="00590DCD"/>
    <w:rsid w:val="005924C4"/>
    <w:rsid w:val="0059256B"/>
    <w:rsid w:val="00592C42"/>
    <w:rsid w:val="00593C33"/>
    <w:rsid w:val="005946CC"/>
    <w:rsid w:val="0059533D"/>
    <w:rsid w:val="00597925"/>
    <w:rsid w:val="005A054A"/>
    <w:rsid w:val="005A0F82"/>
    <w:rsid w:val="005A2803"/>
    <w:rsid w:val="005A633F"/>
    <w:rsid w:val="005A65DC"/>
    <w:rsid w:val="005B0242"/>
    <w:rsid w:val="005B0B2A"/>
    <w:rsid w:val="005B3E75"/>
    <w:rsid w:val="005B55C3"/>
    <w:rsid w:val="005B6E0B"/>
    <w:rsid w:val="005B7C64"/>
    <w:rsid w:val="005C049E"/>
    <w:rsid w:val="005C1702"/>
    <w:rsid w:val="005C1A8A"/>
    <w:rsid w:val="005C2F73"/>
    <w:rsid w:val="005C35B4"/>
    <w:rsid w:val="005C6ABB"/>
    <w:rsid w:val="005C6B8A"/>
    <w:rsid w:val="005C79D8"/>
    <w:rsid w:val="005C7CA1"/>
    <w:rsid w:val="005D1161"/>
    <w:rsid w:val="005D221A"/>
    <w:rsid w:val="005D3896"/>
    <w:rsid w:val="005D4A1F"/>
    <w:rsid w:val="005D4E16"/>
    <w:rsid w:val="005E1DB2"/>
    <w:rsid w:val="005E1EE9"/>
    <w:rsid w:val="005E2CC4"/>
    <w:rsid w:val="005E5B5D"/>
    <w:rsid w:val="005F14C1"/>
    <w:rsid w:val="005F1C7E"/>
    <w:rsid w:val="005F1FB0"/>
    <w:rsid w:val="005F2C10"/>
    <w:rsid w:val="005F31B0"/>
    <w:rsid w:val="005F5D55"/>
    <w:rsid w:val="0060042D"/>
    <w:rsid w:val="00600E2D"/>
    <w:rsid w:val="00602678"/>
    <w:rsid w:val="00602A48"/>
    <w:rsid w:val="0060350C"/>
    <w:rsid w:val="00603DEB"/>
    <w:rsid w:val="00604FF6"/>
    <w:rsid w:val="00605529"/>
    <w:rsid w:val="00605775"/>
    <w:rsid w:val="0060684F"/>
    <w:rsid w:val="006073B0"/>
    <w:rsid w:val="006100F7"/>
    <w:rsid w:val="00610ECC"/>
    <w:rsid w:val="0061120D"/>
    <w:rsid w:val="00612097"/>
    <w:rsid w:val="00613696"/>
    <w:rsid w:val="00613FDF"/>
    <w:rsid w:val="006141B1"/>
    <w:rsid w:val="006205A1"/>
    <w:rsid w:val="006234BE"/>
    <w:rsid w:val="00624001"/>
    <w:rsid w:val="00624D88"/>
    <w:rsid w:val="00627855"/>
    <w:rsid w:val="00627DD4"/>
    <w:rsid w:val="00632879"/>
    <w:rsid w:val="006369AF"/>
    <w:rsid w:val="00637D96"/>
    <w:rsid w:val="00644A20"/>
    <w:rsid w:val="00647679"/>
    <w:rsid w:val="00653C05"/>
    <w:rsid w:val="00653D2F"/>
    <w:rsid w:val="00655EFE"/>
    <w:rsid w:val="006562AC"/>
    <w:rsid w:val="00657ED0"/>
    <w:rsid w:val="0066059E"/>
    <w:rsid w:val="00660D94"/>
    <w:rsid w:val="006616EC"/>
    <w:rsid w:val="006625FA"/>
    <w:rsid w:val="0066335E"/>
    <w:rsid w:val="00664D79"/>
    <w:rsid w:val="00664EE4"/>
    <w:rsid w:val="0066595E"/>
    <w:rsid w:val="0066795C"/>
    <w:rsid w:val="00671549"/>
    <w:rsid w:val="006718AB"/>
    <w:rsid w:val="00674EBA"/>
    <w:rsid w:val="00676CC0"/>
    <w:rsid w:val="00681415"/>
    <w:rsid w:val="006859C4"/>
    <w:rsid w:val="00687B27"/>
    <w:rsid w:val="006904C8"/>
    <w:rsid w:val="00690613"/>
    <w:rsid w:val="00691884"/>
    <w:rsid w:val="006A01ED"/>
    <w:rsid w:val="006A49B6"/>
    <w:rsid w:val="006B09B0"/>
    <w:rsid w:val="006B155A"/>
    <w:rsid w:val="006C221D"/>
    <w:rsid w:val="006C3B25"/>
    <w:rsid w:val="006C43DA"/>
    <w:rsid w:val="006C4AFB"/>
    <w:rsid w:val="006C7C86"/>
    <w:rsid w:val="006D1A19"/>
    <w:rsid w:val="006D235D"/>
    <w:rsid w:val="006D2F07"/>
    <w:rsid w:val="006D4BFB"/>
    <w:rsid w:val="006D788B"/>
    <w:rsid w:val="006E2972"/>
    <w:rsid w:val="006E3E6E"/>
    <w:rsid w:val="006E3F67"/>
    <w:rsid w:val="006E7C38"/>
    <w:rsid w:val="006F0EE9"/>
    <w:rsid w:val="006F1945"/>
    <w:rsid w:val="006F31DF"/>
    <w:rsid w:val="006F39B4"/>
    <w:rsid w:val="006F4B83"/>
    <w:rsid w:val="006F4F06"/>
    <w:rsid w:val="006F6703"/>
    <w:rsid w:val="00704CF9"/>
    <w:rsid w:val="0070737C"/>
    <w:rsid w:val="00707BF0"/>
    <w:rsid w:val="00711B22"/>
    <w:rsid w:val="00713668"/>
    <w:rsid w:val="007137A7"/>
    <w:rsid w:val="00713D0A"/>
    <w:rsid w:val="0071400C"/>
    <w:rsid w:val="00715F29"/>
    <w:rsid w:val="00722A2F"/>
    <w:rsid w:val="007247E5"/>
    <w:rsid w:val="00725EA1"/>
    <w:rsid w:val="00726AA0"/>
    <w:rsid w:val="00730BC6"/>
    <w:rsid w:val="0073150C"/>
    <w:rsid w:val="007323CC"/>
    <w:rsid w:val="00734E56"/>
    <w:rsid w:val="00735F6D"/>
    <w:rsid w:val="00742694"/>
    <w:rsid w:val="0074278D"/>
    <w:rsid w:val="0074352F"/>
    <w:rsid w:val="007440AA"/>
    <w:rsid w:val="00744BEC"/>
    <w:rsid w:val="00750615"/>
    <w:rsid w:val="00751FBC"/>
    <w:rsid w:val="00753C8C"/>
    <w:rsid w:val="00753E51"/>
    <w:rsid w:val="007543AF"/>
    <w:rsid w:val="007551C8"/>
    <w:rsid w:val="00757F77"/>
    <w:rsid w:val="00763A7E"/>
    <w:rsid w:val="00763B81"/>
    <w:rsid w:val="00771262"/>
    <w:rsid w:val="0077177A"/>
    <w:rsid w:val="0077215A"/>
    <w:rsid w:val="00772E3A"/>
    <w:rsid w:val="00773A8C"/>
    <w:rsid w:val="00776209"/>
    <w:rsid w:val="00776D9C"/>
    <w:rsid w:val="007778C3"/>
    <w:rsid w:val="00780052"/>
    <w:rsid w:val="00783DB3"/>
    <w:rsid w:val="007861BB"/>
    <w:rsid w:val="0078652B"/>
    <w:rsid w:val="00787012"/>
    <w:rsid w:val="00790AEA"/>
    <w:rsid w:val="0079281C"/>
    <w:rsid w:val="00794A0D"/>
    <w:rsid w:val="00796225"/>
    <w:rsid w:val="007A1441"/>
    <w:rsid w:val="007A2A63"/>
    <w:rsid w:val="007A525D"/>
    <w:rsid w:val="007B27B8"/>
    <w:rsid w:val="007B3D31"/>
    <w:rsid w:val="007B6304"/>
    <w:rsid w:val="007B639E"/>
    <w:rsid w:val="007C0F30"/>
    <w:rsid w:val="007C479A"/>
    <w:rsid w:val="007D0DE5"/>
    <w:rsid w:val="007D2EE4"/>
    <w:rsid w:val="007D519A"/>
    <w:rsid w:val="007D5233"/>
    <w:rsid w:val="007D77BB"/>
    <w:rsid w:val="007D791D"/>
    <w:rsid w:val="007E0FF3"/>
    <w:rsid w:val="007E4020"/>
    <w:rsid w:val="007E63A5"/>
    <w:rsid w:val="007F1367"/>
    <w:rsid w:val="007F4D5F"/>
    <w:rsid w:val="007F6DB4"/>
    <w:rsid w:val="007F7849"/>
    <w:rsid w:val="008000F8"/>
    <w:rsid w:val="008005FA"/>
    <w:rsid w:val="008022A3"/>
    <w:rsid w:val="00802606"/>
    <w:rsid w:val="00803854"/>
    <w:rsid w:val="0080612C"/>
    <w:rsid w:val="00812816"/>
    <w:rsid w:val="00814BD0"/>
    <w:rsid w:val="008166C3"/>
    <w:rsid w:val="008177F4"/>
    <w:rsid w:val="008223F2"/>
    <w:rsid w:val="008319C3"/>
    <w:rsid w:val="008328A0"/>
    <w:rsid w:val="00833C84"/>
    <w:rsid w:val="00835392"/>
    <w:rsid w:val="0083598C"/>
    <w:rsid w:val="00837E32"/>
    <w:rsid w:val="00837EF9"/>
    <w:rsid w:val="0084009B"/>
    <w:rsid w:val="00844CA8"/>
    <w:rsid w:val="008452C2"/>
    <w:rsid w:val="008466CF"/>
    <w:rsid w:val="00846FE9"/>
    <w:rsid w:val="008505CB"/>
    <w:rsid w:val="008531B3"/>
    <w:rsid w:val="00853A42"/>
    <w:rsid w:val="00853D86"/>
    <w:rsid w:val="008553C4"/>
    <w:rsid w:val="00855718"/>
    <w:rsid w:val="008575DB"/>
    <w:rsid w:val="00857E34"/>
    <w:rsid w:val="00860C67"/>
    <w:rsid w:val="00862F42"/>
    <w:rsid w:val="00864425"/>
    <w:rsid w:val="008655B2"/>
    <w:rsid w:val="008705DC"/>
    <w:rsid w:val="00871473"/>
    <w:rsid w:val="0087392C"/>
    <w:rsid w:val="00873D59"/>
    <w:rsid w:val="0087511C"/>
    <w:rsid w:val="00882BEB"/>
    <w:rsid w:val="00883D79"/>
    <w:rsid w:val="0088553A"/>
    <w:rsid w:val="00885D36"/>
    <w:rsid w:val="00887419"/>
    <w:rsid w:val="00891412"/>
    <w:rsid w:val="00891E19"/>
    <w:rsid w:val="00891F72"/>
    <w:rsid w:val="00893617"/>
    <w:rsid w:val="008953C0"/>
    <w:rsid w:val="00896C78"/>
    <w:rsid w:val="008A1A85"/>
    <w:rsid w:val="008A1D44"/>
    <w:rsid w:val="008A526D"/>
    <w:rsid w:val="008B024D"/>
    <w:rsid w:val="008B2E48"/>
    <w:rsid w:val="008B4AC2"/>
    <w:rsid w:val="008B4CAC"/>
    <w:rsid w:val="008B54E8"/>
    <w:rsid w:val="008B602E"/>
    <w:rsid w:val="008C02A0"/>
    <w:rsid w:val="008C1A4F"/>
    <w:rsid w:val="008C2008"/>
    <w:rsid w:val="008C292B"/>
    <w:rsid w:val="008C29C6"/>
    <w:rsid w:val="008C36D4"/>
    <w:rsid w:val="008C4029"/>
    <w:rsid w:val="008C579A"/>
    <w:rsid w:val="008D4B77"/>
    <w:rsid w:val="008D5580"/>
    <w:rsid w:val="008E1E54"/>
    <w:rsid w:val="008E2CFA"/>
    <w:rsid w:val="008E4C41"/>
    <w:rsid w:val="008E67E3"/>
    <w:rsid w:val="008E7882"/>
    <w:rsid w:val="008F2BBE"/>
    <w:rsid w:val="008F3D08"/>
    <w:rsid w:val="008F52CE"/>
    <w:rsid w:val="008F6D94"/>
    <w:rsid w:val="00905808"/>
    <w:rsid w:val="00906FCE"/>
    <w:rsid w:val="00910704"/>
    <w:rsid w:val="00911762"/>
    <w:rsid w:val="00913BE7"/>
    <w:rsid w:val="009159FF"/>
    <w:rsid w:val="00916F20"/>
    <w:rsid w:val="00917C83"/>
    <w:rsid w:val="00920929"/>
    <w:rsid w:val="00920D52"/>
    <w:rsid w:val="00921350"/>
    <w:rsid w:val="00921E61"/>
    <w:rsid w:val="0092329B"/>
    <w:rsid w:val="009246B0"/>
    <w:rsid w:val="00931665"/>
    <w:rsid w:val="00931AB0"/>
    <w:rsid w:val="00932C05"/>
    <w:rsid w:val="0093480F"/>
    <w:rsid w:val="009365E3"/>
    <w:rsid w:val="00936D32"/>
    <w:rsid w:val="009373D0"/>
    <w:rsid w:val="009426F3"/>
    <w:rsid w:val="0094320D"/>
    <w:rsid w:val="00943FDA"/>
    <w:rsid w:val="00944E65"/>
    <w:rsid w:val="0094642C"/>
    <w:rsid w:val="00953FCD"/>
    <w:rsid w:val="009540D3"/>
    <w:rsid w:val="00960B79"/>
    <w:rsid w:val="00962B5A"/>
    <w:rsid w:val="00963609"/>
    <w:rsid w:val="00964992"/>
    <w:rsid w:val="0096636D"/>
    <w:rsid w:val="009667C4"/>
    <w:rsid w:val="00967D81"/>
    <w:rsid w:val="009716B7"/>
    <w:rsid w:val="00972675"/>
    <w:rsid w:val="00974858"/>
    <w:rsid w:val="00975A8F"/>
    <w:rsid w:val="00976AE3"/>
    <w:rsid w:val="00976C60"/>
    <w:rsid w:val="00976C85"/>
    <w:rsid w:val="00982045"/>
    <w:rsid w:val="009820E5"/>
    <w:rsid w:val="00984E6A"/>
    <w:rsid w:val="009854DF"/>
    <w:rsid w:val="00985515"/>
    <w:rsid w:val="0098609C"/>
    <w:rsid w:val="00990267"/>
    <w:rsid w:val="009907C2"/>
    <w:rsid w:val="00996232"/>
    <w:rsid w:val="0099667F"/>
    <w:rsid w:val="009A2845"/>
    <w:rsid w:val="009A3020"/>
    <w:rsid w:val="009B0C1A"/>
    <w:rsid w:val="009B0FAD"/>
    <w:rsid w:val="009B2397"/>
    <w:rsid w:val="009B28BE"/>
    <w:rsid w:val="009B34B4"/>
    <w:rsid w:val="009B4E92"/>
    <w:rsid w:val="009B59E5"/>
    <w:rsid w:val="009B5B0B"/>
    <w:rsid w:val="009C3CD8"/>
    <w:rsid w:val="009C6AEC"/>
    <w:rsid w:val="009C6E1B"/>
    <w:rsid w:val="009D6D1B"/>
    <w:rsid w:val="009D7C83"/>
    <w:rsid w:val="009D7C8E"/>
    <w:rsid w:val="009E2404"/>
    <w:rsid w:val="009E2EE0"/>
    <w:rsid w:val="009E37F7"/>
    <w:rsid w:val="009E445A"/>
    <w:rsid w:val="009E6172"/>
    <w:rsid w:val="009E7D11"/>
    <w:rsid w:val="009F09D7"/>
    <w:rsid w:val="009F1CA8"/>
    <w:rsid w:val="009F492D"/>
    <w:rsid w:val="009F4D04"/>
    <w:rsid w:val="009F6460"/>
    <w:rsid w:val="009F6B64"/>
    <w:rsid w:val="00A053DA"/>
    <w:rsid w:val="00A06928"/>
    <w:rsid w:val="00A06F09"/>
    <w:rsid w:val="00A07984"/>
    <w:rsid w:val="00A111E1"/>
    <w:rsid w:val="00A120BB"/>
    <w:rsid w:val="00A12A37"/>
    <w:rsid w:val="00A156EF"/>
    <w:rsid w:val="00A15EC4"/>
    <w:rsid w:val="00A16640"/>
    <w:rsid w:val="00A20DF5"/>
    <w:rsid w:val="00A20E5A"/>
    <w:rsid w:val="00A23084"/>
    <w:rsid w:val="00A24614"/>
    <w:rsid w:val="00A249CF"/>
    <w:rsid w:val="00A26F27"/>
    <w:rsid w:val="00A31053"/>
    <w:rsid w:val="00A3249D"/>
    <w:rsid w:val="00A32A37"/>
    <w:rsid w:val="00A35C58"/>
    <w:rsid w:val="00A47749"/>
    <w:rsid w:val="00A51716"/>
    <w:rsid w:val="00A536E9"/>
    <w:rsid w:val="00A57AFA"/>
    <w:rsid w:val="00A6037D"/>
    <w:rsid w:val="00A603C0"/>
    <w:rsid w:val="00A62B9A"/>
    <w:rsid w:val="00A64C79"/>
    <w:rsid w:val="00A66E97"/>
    <w:rsid w:val="00A67E63"/>
    <w:rsid w:val="00A720AB"/>
    <w:rsid w:val="00A759FD"/>
    <w:rsid w:val="00A76148"/>
    <w:rsid w:val="00A76B55"/>
    <w:rsid w:val="00A76C88"/>
    <w:rsid w:val="00A80DB9"/>
    <w:rsid w:val="00A81844"/>
    <w:rsid w:val="00A837C9"/>
    <w:rsid w:val="00A86826"/>
    <w:rsid w:val="00A87081"/>
    <w:rsid w:val="00A87D2C"/>
    <w:rsid w:val="00A87F4A"/>
    <w:rsid w:val="00A87F5E"/>
    <w:rsid w:val="00A90EFD"/>
    <w:rsid w:val="00A97275"/>
    <w:rsid w:val="00AA2DDB"/>
    <w:rsid w:val="00AA6809"/>
    <w:rsid w:val="00AA6B74"/>
    <w:rsid w:val="00AB036B"/>
    <w:rsid w:val="00AB06AB"/>
    <w:rsid w:val="00AB1173"/>
    <w:rsid w:val="00AB2114"/>
    <w:rsid w:val="00AB620E"/>
    <w:rsid w:val="00AB7BE4"/>
    <w:rsid w:val="00AC092D"/>
    <w:rsid w:val="00AC1B78"/>
    <w:rsid w:val="00AC1FB6"/>
    <w:rsid w:val="00AC2024"/>
    <w:rsid w:val="00AC3EC5"/>
    <w:rsid w:val="00AC46C5"/>
    <w:rsid w:val="00AC6CC0"/>
    <w:rsid w:val="00AD5F0B"/>
    <w:rsid w:val="00AE1024"/>
    <w:rsid w:val="00AF068C"/>
    <w:rsid w:val="00AF358C"/>
    <w:rsid w:val="00AF3865"/>
    <w:rsid w:val="00B05083"/>
    <w:rsid w:val="00B067ED"/>
    <w:rsid w:val="00B076F9"/>
    <w:rsid w:val="00B10068"/>
    <w:rsid w:val="00B10A92"/>
    <w:rsid w:val="00B1133C"/>
    <w:rsid w:val="00B12129"/>
    <w:rsid w:val="00B12C7F"/>
    <w:rsid w:val="00B1728F"/>
    <w:rsid w:val="00B17405"/>
    <w:rsid w:val="00B2318C"/>
    <w:rsid w:val="00B23CD9"/>
    <w:rsid w:val="00B244C8"/>
    <w:rsid w:val="00B24597"/>
    <w:rsid w:val="00B24B86"/>
    <w:rsid w:val="00B272D3"/>
    <w:rsid w:val="00B30EFA"/>
    <w:rsid w:val="00B31E8A"/>
    <w:rsid w:val="00B335EA"/>
    <w:rsid w:val="00B35152"/>
    <w:rsid w:val="00B3577F"/>
    <w:rsid w:val="00B4042E"/>
    <w:rsid w:val="00B42341"/>
    <w:rsid w:val="00B43AB6"/>
    <w:rsid w:val="00B47A66"/>
    <w:rsid w:val="00B47D65"/>
    <w:rsid w:val="00B50906"/>
    <w:rsid w:val="00B50D58"/>
    <w:rsid w:val="00B50E35"/>
    <w:rsid w:val="00B54193"/>
    <w:rsid w:val="00B560BB"/>
    <w:rsid w:val="00B570BE"/>
    <w:rsid w:val="00B60092"/>
    <w:rsid w:val="00B60490"/>
    <w:rsid w:val="00B60C65"/>
    <w:rsid w:val="00B61137"/>
    <w:rsid w:val="00B62E7B"/>
    <w:rsid w:val="00B639E8"/>
    <w:rsid w:val="00B64E1F"/>
    <w:rsid w:val="00B65850"/>
    <w:rsid w:val="00B6667F"/>
    <w:rsid w:val="00B75D85"/>
    <w:rsid w:val="00B80704"/>
    <w:rsid w:val="00B809F3"/>
    <w:rsid w:val="00B809F8"/>
    <w:rsid w:val="00B81298"/>
    <w:rsid w:val="00B84187"/>
    <w:rsid w:val="00B85F57"/>
    <w:rsid w:val="00B86632"/>
    <w:rsid w:val="00B9179E"/>
    <w:rsid w:val="00B91D3C"/>
    <w:rsid w:val="00B928C6"/>
    <w:rsid w:val="00B92FA9"/>
    <w:rsid w:val="00B9301E"/>
    <w:rsid w:val="00B93B88"/>
    <w:rsid w:val="00B93BB6"/>
    <w:rsid w:val="00B9453B"/>
    <w:rsid w:val="00B94964"/>
    <w:rsid w:val="00B949BE"/>
    <w:rsid w:val="00B94E59"/>
    <w:rsid w:val="00B958CB"/>
    <w:rsid w:val="00B95EB9"/>
    <w:rsid w:val="00B97991"/>
    <w:rsid w:val="00BA13E0"/>
    <w:rsid w:val="00BA3047"/>
    <w:rsid w:val="00BA6145"/>
    <w:rsid w:val="00BA63A6"/>
    <w:rsid w:val="00BA6B51"/>
    <w:rsid w:val="00BB43BD"/>
    <w:rsid w:val="00BB7413"/>
    <w:rsid w:val="00BC2ADC"/>
    <w:rsid w:val="00BC3D50"/>
    <w:rsid w:val="00BC3FA4"/>
    <w:rsid w:val="00BC4C02"/>
    <w:rsid w:val="00BC4DAB"/>
    <w:rsid w:val="00BC6B97"/>
    <w:rsid w:val="00BC70EE"/>
    <w:rsid w:val="00BC7C2F"/>
    <w:rsid w:val="00BD25ED"/>
    <w:rsid w:val="00BD2D81"/>
    <w:rsid w:val="00BD2E30"/>
    <w:rsid w:val="00BD384D"/>
    <w:rsid w:val="00BD50F3"/>
    <w:rsid w:val="00BD5A1A"/>
    <w:rsid w:val="00BE04F3"/>
    <w:rsid w:val="00BE1D6B"/>
    <w:rsid w:val="00BE1FC1"/>
    <w:rsid w:val="00BE22C1"/>
    <w:rsid w:val="00BE55A1"/>
    <w:rsid w:val="00BE66E4"/>
    <w:rsid w:val="00BE7733"/>
    <w:rsid w:val="00BE78F8"/>
    <w:rsid w:val="00BF2231"/>
    <w:rsid w:val="00BF7B3B"/>
    <w:rsid w:val="00C002FD"/>
    <w:rsid w:val="00C00B93"/>
    <w:rsid w:val="00C02162"/>
    <w:rsid w:val="00C0542B"/>
    <w:rsid w:val="00C07785"/>
    <w:rsid w:val="00C108FA"/>
    <w:rsid w:val="00C136C8"/>
    <w:rsid w:val="00C1754C"/>
    <w:rsid w:val="00C17794"/>
    <w:rsid w:val="00C213E4"/>
    <w:rsid w:val="00C25834"/>
    <w:rsid w:val="00C25B14"/>
    <w:rsid w:val="00C266B1"/>
    <w:rsid w:val="00C3382D"/>
    <w:rsid w:val="00C33AEC"/>
    <w:rsid w:val="00C343EE"/>
    <w:rsid w:val="00C44180"/>
    <w:rsid w:val="00C4528A"/>
    <w:rsid w:val="00C47BC2"/>
    <w:rsid w:val="00C47EDD"/>
    <w:rsid w:val="00C47FAE"/>
    <w:rsid w:val="00C5347D"/>
    <w:rsid w:val="00C5696E"/>
    <w:rsid w:val="00C56F35"/>
    <w:rsid w:val="00C57D53"/>
    <w:rsid w:val="00C61F87"/>
    <w:rsid w:val="00C63752"/>
    <w:rsid w:val="00C64427"/>
    <w:rsid w:val="00C654B0"/>
    <w:rsid w:val="00C65F8D"/>
    <w:rsid w:val="00C71A2F"/>
    <w:rsid w:val="00C73B9D"/>
    <w:rsid w:val="00C73C0E"/>
    <w:rsid w:val="00C7497E"/>
    <w:rsid w:val="00C756C4"/>
    <w:rsid w:val="00C76AD5"/>
    <w:rsid w:val="00C77A8B"/>
    <w:rsid w:val="00C805C9"/>
    <w:rsid w:val="00C8506D"/>
    <w:rsid w:val="00C86B1E"/>
    <w:rsid w:val="00C8716D"/>
    <w:rsid w:val="00C91FEE"/>
    <w:rsid w:val="00C92639"/>
    <w:rsid w:val="00C940E6"/>
    <w:rsid w:val="00C959B3"/>
    <w:rsid w:val="00C95B1D"/>
    <w:rsid w:val="00C975CE"/>
    <w:rsid w:val="00CA016F"/>
    <w:rsid w:val="00CA2145"/>
    <w:rsid w:val="00CA3939"/>
    <w:rsid w:val="00CA4819"/>
    <w:rsid w:val="00CA53E3"/>
    <w:rsid w:val="00CA687E"/>
    <w:rsid w:val="00CA74E2"/>
    <w:rsid w:val="00CB0F5F"/>
    <w:rsid w:val="00CB1561"/>
    <w:rsid w:val="00CB1EDC"/>
    <w:rsid w:val="00CB56EB"/>
    <w:rsid w:val="00CB7C01"/>
    <w:rsid w:val="00CC2400"/>
    <w:rsid w:val="00CC355C"/>
    <w:rsid w:val="00CC4C10"/>
    <w:rsid w:val="00CC78DB"/>
    <w:rsid w:val="00CD1A3E"/>
    <w:rsid w:val="00CD4D28"/>
    <w:rsid w:val="00CD54F7"/>
    <w:rsid w:val="00CD555B"/>
    <w:rsid w:val="00CD62F3"/>
    <w:rsid w:val="00CE1E9F"/>
    <w:rsid w:val="00CE7E39"/>
    <w:rsid w:val="00CF0683"/>
    <w:rsid w:val="00CF1DD0"/>
    <w:rsid w:val="00D01FAD"/>
    <w:rsid w:val="00D02098"/>
    <w:rsid w:val="00D05F0D"/>
    <w:rsid w:val="00D1248F"/>
    <w:rsid w:val="00D1345D"/>
    <w:rsid w:val="00D15E34"/>
    <w:rsid w:val="00D17C87"/>
    <w:rsid w:val="00D17DA2"/>
    <w:rsid w:val="00D22D72"/>
    <w:rsid w:val="00D23D20"/>
    <w:rsid w:val="00D240CA"/>
    <w:rsid w:val="00D250F0"/>
    <w:rsid w:val="00D27E96"/>
    <w:rsid w:val="00D3167F"/>
    <w:rsid w:val="00D3291A"/>
    <w:rsid w:val="00D32EB8"/>
    <w:rsid w:val="00D358E9"/>
    <w:rsid w:val="00D40377"/>
    <w:rsid w:val="00D404F4"/>
    <w:rsid w:val="00D40A7F"/>
    <w:rsid w:val="00D41882"/>
    <w:rsid w:val="00D448DC"/>
    <w:rsid w:val="00D453C3"/>
    <w:rsid w:val="00D4593C"/>
    <w:rsid w:val="00D46972"/>
    <w:rsid w:val="00D5225E"/>
    <w:rsid w:val="00D5756A"/>
    <w:rsid w:val="00D61B23"/>
    <w:rsid w:val="00D61C84"/>
    <w:rsid w:val="00D62E0B"/>
    <w:rsid w:val="00D6717B"/>
    <w:rsid w:val="00D710E3"/>
    <w:rsid w:val="00D774C4"/>
    <w:rsid w:val="00D808A9"/>
    <w:rsid w:val="00D82EC3"/>
    <w:rsid w:val="00D84988"/>
    <w:rsid w:val="00D85AC0"/>
    <w:rsid w:val="00D86AA4"/>
    <w:rsid w:val="00D87065"/>
    <w:rsid w:val="00D920B5"/>
    <w:rsid w:val="00D94096"/>
    <w:rsid w:val="00D94992"/>
    <w:rsid w:val="00D95C27"/>
    <w:rsid w:val="00D96503"/>
    <w:rsid w:val="00D972E2"/>
    <w:rsid w:val="00D97A26"/>
    <w:rsid w:val="00D97B95"/>
    <w:rsid w:val="00DA1082"/>
    <w:rsid w:val="00DA45DC"/>
    <w:rsid w:val="00DB0C35"/>
    <w:rsid w:val="00DB4AD1"/>
    <w:rsid w:val="00DB5619"/>
    <w:rsid w:val="00DB5A84"/>
    <w:rsid w:val="00DC1B77"/>
    <w:rsid w:val="00DC34AC"/>
    <w:rsid w:val="00DC6165"/>
    <w:rsid w:val="00DD182E"/>
    <w:rsid w:val="00DD1C0E"/>
    <w:rsid w:val="00DD213D"/>
    <w:rsid w:val="00DD298C"/>
    <w:rsid w:val="00DD318A"/>
    <w:rsid w:val="00DD392B"/>
    <w:rsid w:val="00DD5A1E"/>
    <w:rsid w:val="00DD72D4"/>
    <w:rsid w:val="00DE06A0"/>
    <w:rsid w:val="00DE1700"/>
    <w:rsid w:val="00DE22C6"/>
    <w:rsid w:val="00DE53FF"/>
    <w:rsid w:val="00DE747A"/>
    <w:rsid w:val="00DF1F09"/>
    <w:rsid w:val="00DF507D"/>
    <w:rsid w:val="00DF69CD"/>
    <w:rsid w:val="00DF6CBC"/>
    <w:rsid w:val="00E00985"/>
    <w:rsid w:val="00E01CB5"/>
    <w:rsid w:val="00E0525A"/>
    <w:rsid w:val="00E0606B"/>
    <w:rsid w:val="00E078A6"/>
    <w:rsid w:val="00E15495"/>
    <w:rsid w:val="00E2037D"/>
    <w:rsid w:val="00E23D6F"/>
    <w:rsid w:val="00E278E4"/>
    <w:rsid w:val="00E27B11"/>
    <w:rsid w:val="00E30DD3"/>
    <w:rsid w:val="00E3270F"/>
    <w:rsid w:val="00E351AE"/>
    <w:rsid w:val="00E36847"/>
    <w:rsid w:val="00E37459"/>
    <w:rsid w:val="00E40F5A"/>
    <w:rsid w:val="00E430ED"/>
    <w:rsid w:val="00E4597F"/>
    <w:rsid w:val="00E461E6"/>
    <w:rsid w:val="00E46B66"/>
    <w:rsid w:val="00E53FE6"/>
    <w:rsid w:val="00E543A8"/>
    <w:rsid w:val="00E547D7"/>
    <w:rsid w:val="00E54BC5"/>
    <w:rsid w:val="00E54C2F"/>
    <w:rsid w:val="00E54E31"/>
    <w:rsid w:val="00E553B6"/>
    <w:rsid w:val="00E56F2B"/>
    <w:rsid w:val="00E57223"/>
    <w:rsid w:val="00E614A3"/>
    <w:rsid w:val="00E633AF"/>
    <w:rsid w:val="00E67DEF"/>
    <w:rsid w:val="00E7039F"/>
    <w:rsid w:val="00E73E20"/>
    <w:rsid w:val="00E74E1C"/>
    <w:rsid w:val="00E75A9E"/>
    <w:rsid w:val="00E764B4"/>
    <w:rsid w:val="00E76935"/>
    <w:rsid w:val="00E820FE"/>
    <w:rsid w:val="00E846BB"/>
    <w:rsid w:val="00E84802"/>
    <w:rsid w:val="00E86510"/>
    <w:rsid w:val="00E87CC9"/>
    <w:rsid w:val="00E91CB3"/>
    <w:rsid w:val="00E95921"/>
    <w:rsid w:val="00EA2CBB"/>
    <w:rsid w:val="00EA4E36"/>
    <w:rsid w:val="00EA68E1"/>
    <w:rsid w:val="00EB161B"/>
    <w:rsid w:val="00EB1D8C"/>
    <w:rsid w:val="00EB217D"/>
    <w:rsid w:val="00EB2625"/>
    <w:rsid w:val="00EB2783"/>
    <w:rsid w:val="00EB389A"/>
    <w:rsid w:val="00EB4735"/>
    <w:rsid w:val="00EB6F37"/>
    <w:rsid w:val="00EC201F"/>
    <w:rsid w:val="00EC44CD"/>
    <w:rsid w:val="00EC44D9"/>
    <w:rsid w:val="00EC6362"/>
    <w:rsid w:val="00EC70F1"/>
    <w:rsid w:val="00ED53CC"/>
    <w:rsid w:val="00ED53D1"/>
    <w:rsid w:val="00ED783A"/>
    <w:rsid w:val="00ED7A1C"/>
    <w:rsid w:val="00EE5178"/>
    <w:rsid w:val="00EE5EF3"/>
    <w:rsid w:val="00EE6F5A"/>
    <w:rsid w:val="00EE7794"/>
    <w:rsid w:val="00EE785B"/>
    <w:rsid w:val="00EF15E8"/>
    <w:rsid w:val="00EF1E0A"/>
    <w:rsid w:val="00EF2E7D"/>
    <w:rsid w:val="00EF4615"/>
    <w:rsid w:val="00EF6C12"/>
    <w:rsid w:val="00F002E4"/>
    <w:rsid w:val="00F02D68"/>
    <w:rsid w:val="00F0777F"/>
    <w:rsid w:val="00F07A6C"/>
    <w:rsid w:val="00F101E3"/>
    <w:rsid w:val="00F1050D"/>
    <w:rsid w:val="00F109F0"/>
    <w:rsid w:val="00F136AF"/>
    <w:rsid w:val="00F13D39"/>
    <w:rsid w:val="00F15A06"/>
    <w:rsid w:val="00F15EB2"/>
    <w:rsid w:val="00F17230"/>
    <w:rsid w:val="00F2220A"/>
    <w:rsid w:val="00F22F35"/>
    <w:rsid w:val="00F25224"/>
    <w:rsid w:val="00F275FE"/>
    <w:rsid w:val="00F3000E"/>
    <w:rsid w:val="00F3025E"/>
    <w:rsid w:val="00F342B6"/>
    <w:rsid w:val="00F3493A"/>
    <w:rsid w:val="00F349B2"/>
    <w:rsid w:val="00F35924"/>
    <w:rsid w:val="00F36009"/>
    <w:rsid w:val="00F362A9"/>
    <w:rsid w:val="00F37975"/>
    <w:rsid w:val="00F43908"/>
    <w:rsid w:val="00F43B30"/>
    <w:rsid w:val="00F456B4"/>
    <w:rsid w:val="00F4677D"/>
    <w:rsid w:val="00F4781F"/>
    <w:rsid w:val="00F47963"/>
    <w:rsid w:val="00F53B79"/>
    <w:rsid w:val="00F546FC"/>
    <w:rsid w:val="00F56712"/>
    <w:rsid w:val="00F574C9"/>
    <w:rsid w:val="00F61B3F"/>
    <w:rsid w:val="00F64241"/>
    <w:rsid w:val="00F64261"/>
    <w:rsid w:val="00F64ECF"/>
    <w:rsid w:val="00F65D3B"/>
    <w:rsid w:val="00F70C6D"/>
    <w:rsid w:val="00F72358"/>
    <w:rsid w:val="00F725F1"/>
    <w:rsid w:val="00F74973"/>
    <w:rsid w:val="00F7578E"/>
    <w:rsid w:val="00F76834"/>
    <w:rsid w:val="00F8119F"/>
    <w:rsid w:val="00F82A39"/>
    <w:rsid w:val="00F856A5"/>
    <w:rsid w:val="00F91314"/>
    <w:rsid w:val="00F92227"/>
    <w:rsid w:val="00F94C03"/>
    <w:rsid w:val="00F958AD"/>
    <w:rsid w:val="00F96D6D"/>
    <w:rsid w:val="00FA25FD"/>
    <w:rsid w:val="00FA349B"/>
    <w:rsid w:val="00FA6522"/>
    <w:rsid w:val="00FA6FB0"/>
    <w:rsid w:val="00FB2753"/>
    <w:rsid w:val="00FB6ADF"/>
    <w:rsid w:val="00FC3834"/>
    <w:rsid w:val="00FC583B"/>
    <w:rsid w:val="00FC6AA4"/>
    <w:rsid w:val="00FD26B5"/>
    <w:rsid w:val="00FD7C3B"/>
    <w:rsid w:val="00FE02E6"/>
    <w:rsid w:val="00FE2D27"/>
    <w:rsid w:val="00FE3AA2"/>
    <w:rsid w:val="00FE3D39"/>
    <w:rsid w:val="00FE5967"/>
    <w:rsid w:val="00FE5D6F"/>
    <w:rsid w:val="00FF01D5"/>
    <w:rsid w:val="00FF2469"/>
    <w:rsid w:val="00FF2B70"/>
    <w:rsid w:val="00FF69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9579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31053"/>
    <w:rPr>
      <w:rFonts w:ascii="Times New Roman" w:hAnsi="Times New Roman"/>
      <w:sz w:val="24"/>
      <w:szCs w:val="24"/>
    </w:rPr>
  </w:style>
  <w:style w:type="paragraph" w:styleId="Heading1">
    <w:name w:val="heading 1"/>
    <w:basedOn w:val="Normal"/>
    <w:next w:val="Normal"/>
    <w:link w:val="Heading1Char"/>
    <w:uiPriority w:val="9"/>
    <w:qFormat/>
    <w:rsid w:val="00916F20"/>
    <w:pPr>
      <w:keepNext/>
      <w:keepLines/>
      <w:outlineLvl w:val="0"/>
    </w:pPr>
    <w:rPr>
      <w:rFonts w:eastAsiaTheme="majorEastAsia" w:cstheme="majorBidi"/>
      <w:b/>
      <w:caps/>
      <w:szCs w:val="32"/>
    </w:rPr>
  </w:style>
  <w:style w:type="paragraph" w:styleId="Heading3">
    <w:name w:val="heading 3"/>
    <w:basedOn w:val="Normal"/>
    <w:next w:val="Normal"/>
    <w:link w:val="Heading3Char"/>
    <w:rsid w:val="007962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BD2E30"/>
    <w:rPr>
      <w:rFonts w:ascii="Tahoma" w:hAnsi="Tahoma" w:cs="Tahoma"/>
      <w:sz w:val="16"/>
      <w:szCs w:val="16"/>
    </w:rPr>
  </w:style>
  <w:style w:type="character" w:customStyle="1" w:styleId="BalloonTextChar">
    <w:name w:val="Balloon Text Char"/>
    <w:basedOn w:val="DefaultParagraphFont"/>
    <w:uiPriority w:val="99"/>
    <w:semiHidden/>
    <w:rsid w:val="00B67B62"/>
    <w:rPr>
      <w:rFonts w:ascii="Lucida Grande" w:hAnsi="Lucida Grande"/>
      <w:sz w:val="18"/>
      <w:szCs w:val="18"/>
    </w:rPr>
  </w:style>
  <w:style w:type="character" w:customStyle="1" w:styleId="BalloonTextChar0">
    <w:name w:val="Balloon Text Char"/>
    <w:basedOn w:val="DefaultParagraphFont"/>
    <w:uiPriority w:val="99"/>
    <w:semiHidden/>
    <w:rsid w:val="00B67B62"/>
    <w:rPr>
      <w:rFonts w:ascii="Lucida Grande" w:hAnsi="Lucida Grande"/>
      <w:sz w:val="18"/>
      <w:szCs w:val="18"/>
    </w:rPr>
  </w:style>
  <w:style w:type="character" w:customStyle="1" w:styleId="BalloonTextChar2">
    <w:name w:val="Balloon Text Char"/>
    <w:basedOn w:val="DefaultParagraphFont"/>
    <w:uiPriority w:val="99"/>
    <w:semiHidden/>
    <w:rsid w:val="00094C6F"/>
    <w:rPr>
      <w:rFonts w:ascii="Lucida Grande" w:hAnsi="Lucida Grande"/>
      <w:sz w:val="18"/>
      <w:szCs w:val="18"/>
    </w:rPr>
  </w:style>
  <w:style w:type="character" w:customStyle="1" w:styleId="BalloonTextChar3">
    <w:name w:val="Balloon Text Char"/>
    <w:basedOn w:val="DefaultParagraphFont"/>
    <w:uiPriority w:val="99"/>
    <w:semiHidden/>
    <w:rsid w:val="00094C6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7791A"/>
    <w:rPr>
      <w:rFonts w:ascii="Lucida Grande" w:hAnsi="Lucida Grande"/>
      <w:sz w:val="18"/>
      <w:szCs w:val="18"/>
    </w:rPr>
  </w:style>
  <w:style w:type="paragraph" w:customStyle="1" w:styleId="Default">
    <w:name w:val="Default"/>
    <w:basedOn w:val="Normal"/>
    <w:rsid w:val="00BD2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pPr>
    <w:rPr>
      <w:rFonts w:ascii="Helvetica" w:hAnsi="Helvetica"/>
      <w:szCs w:val="20"/>
    </w:rPr>
  </w:style>
  <w:style w:type="character" w:styleId="PageNumber">
    <w:name w:val="page number"/>
    <w:basedOn w:val="DefaultParagraphFont"/>
    <w:rsid w:val="00BD2E30"/>
  </w:style>
  <w:style w:type="paragraph" w:styleId="Footer">
    <w:name w:val="footer"/>
    <w:basedOn w:val="Normal"/>
    <w:rsid w:val="00BD2E30"/>
    <w:pPr>
      <w:tabs>
        <w:tab w:val="center" w:pos="4320"/>
        <w:tab w:val="right" w:pos="8640"/>
      </w:tabs>
    </w:pPr>
    <w:rPr>
      <w:rFonts w:ascii="Times" w:eastAsia="Times" w:hAnsi="Times"/>
      <w:szCs w:val="20"/>
    </w:rPr>
  </w:style>
  <w:style w:type="paragraph" w:styleId="BodyText">
    <w:name w:val="Body Text"/>
    <w:basedOn w:val="Normal"/>
    <w:rsid w:val="00BD2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w:hAnsi="Times"/>
      <w:sz w:val="20"/>
      <w:szCs w:val="20"/>
    </w:rPr>
  </w:style>
  <w:style w:type="paragraph" w:styleId="DocumentMap">
    <w:name w:val="Document Map"/>
    <w:basedOn w:val="Normal"/>
    <w:link w:val="DocumentMapChar"/>
    <w:uiPriority w:val="99"/>
    <w:semiHidden/>
    <w:unhideWhenUsed/>
    <w:rsid w:val="005A15C0"/>
    <w:rPr>
      <w:rFonts w:ascii="Lucida Grande" w:hAnsi="Lucida Grande"/>
    </w:rPr>
  </w:style>
  <w:style w:type="character" w:customStyle="1" w:styleId="DocumentMapChar">
    <w:name w:val="Document Map Char"/>
    <w:basedOn w:val="DefaultParagraphFont"/>
    <w:link w:val="DocumentMap"/>
    <w:uiPriority w:val="99"/>
    <w:semiHidden/>
    <w:rsid w:val="005A15C0"/>
    <w:rPr>
      <w:rFonts w:ascii="Lucida Grande" w:hAnsi="Lucida Grande"/>
      <w:sz w:val="24"/>
      <w:szCs w:val="24"/>
    </w:rPr>
  </w:style>
  <w:style w:type="character" w:customStyle="1" w:styleId="A11">
    <w:name w:val="A11"/>
    <w:uiPriority w:val="99"/>
    <w:rsid w:val="009B4E92"/>
    <w:rPr>
      <w:rFonts w:cs="Tahoma"/>
      <w:color w:val="211D1E"/>
      <w:sz w:val="14"/>
      <w:szCs w:val="14"/>
    </w:rPr>
  </w:style>
  <w:style w:type="character" w:customStyle="1" w:styleId="A1">
    <w:name w:val="A1"/>
    <w:uiPriority w:val="99"/>
    <w:rsid w:val="009B4E92"/>
    <w:rPr>
      <w:rFonts w:cs="Tahoma"/>
      <w:b/>
      <w:bCs/>
      <w:color w:val="211D1E"/>
      <w:sz w:val="36"/>
      <w:szCs w:val="36"/>
    </w:rPr>
  </w:style>
  <w:style w:type="paragraph" w:styleId="NormalWeb">
    <w:name w:val="Normal (Web)"/>
    <w:basedOn w:val="Normal"/>
    <w:uiPriority w:val="99"/>
    <w:unhideWhenUsed/>
    <w:rsid w:val="007B27B8"/>
    <w:pPr>
      <w:spacing w:before="100" w:beforeAutospacing="1" w:after="100" w:afterAutospacing="1"/>
    </w:pPr>
    <w:rPr>
      <w:rFonts w:ascii="Times" w:hAnsi="Times"/>
      <w:sz w:val="20"/>
      <w:szCs w:val="20"/>
    </w:rPr>
  </w:style>
  <w:style w:type="paragraph" w:styleId="NoSpacing">
    <w:name w:val="No Spacing"/>
    <w:link w:val="NoSpacingChar"/>
    <w:uiPriority w:val="1"/>
    <w:qFormat/>
    <w:rsid w:val="000C2C4F"/>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C2C4F"/>
    <w:rPr>
      <w:rFonts w:asciiTheme="minorHAnsi" w:eastAsiaTheme="minorHAnsi" w:hAnsiTheme="minorHAnsi" w:cstheme="minorBidi"/>
      <w:sz w:val="22"/>
      <w:szCs w:val="22"/>
    </w:rPr>
  </w:style>
  <w:style w:type="character" w:styleId="Hyperlink">
    <w:name w:val="Hyperlink"/>
    <w:basedOn w:val="DefaultParagraphFont"/>
    <w:uiPriority w:val="99"/>
    <w:unhideWhenUsed/>
    <w:rsid w:val="00F74973"/>
    <w:rPr>
      <w:color w:val="0000FF"/>
      <w:u w:val="single"/>
    </w:rPr>
  </w:style>
  <w:style w:type="character" w:styleId="Emphasis">
    <w:name w:val="Emphasis"/>
    <w:basedOn w:val="DefaultParagraphFont"/>
    <w:uiPriority w:val="20"/>
    <w:qFormat/>
    <w:rsid w:val="008C1A4F"/>
    <w:rPr>
      <w:i/>
      <w:iCs/>
    </w:rPr>
  </w:style>
  <w:style w:type="character" w:customStyle="1" w:styleId="apple-converted-space">
    <w:name w:val="apple-converted-space"/>
    <w:basedOn w:val="DefaultParagraphFont"/>
    <w:rsid w:val="000A3E46"/>
  </w:style>
  <w:style w:type="paragraph" w:styleId="IntenseQuote">
    <w:name w:val="Intense Quote"/>
    <w:basedOn w:val="Normal"/>
    <w:next w:val="Normal"/>
    <w:link w:val="IntenseQuoteChar"/>
    <w:uiPriority w:val="30"/>
    <w:qFormat/>
    <w:rsid w:val="009F4D04"/>
    <w:pPr>
      <w:pBdr>
        <w:top w:val="single" w:sz="4" w:space="10" w:color="4F81BD" w:themeColor="accent1"/>
        <w:bottom w:val="single" w:sz="4" w:space="10" w:color="4F81BD" w:themeColor="accent1"/>
      </w:pBdr>
      <w:spacing w:before="360" w:after="360" w:line="360" w:lineRule="auto"/>
      <w:ind w:left="864" w:right="864"/>
      <w:jc w:val="center"/>
    </w:pPr>
    <w:rPr>
      <w:rFonts w:eastAsiaTheme="minorHAnsi" w:cstheme="minorBidi"/>
      <w:i/>
      <w:iCs/>
      <w:color w:val="4F81BD" w:themeColor="accent1"/>
      <w:szCs w:val="22"/>
    </w:rPr>
  </w:style>
  <w:style w:type="character" w:customStyle="1" w:styleId="IntenseQuoteChar">
    <w:name w:val="Intense Quote Char"/>
    <w:basedOn w:val="DefaultParagraphFont"/>
    <w:link w:val="IntenseQuote"/>
    <w:uiPriority w:val="30"/>
    <w:rsid w:val="009F4D04"/>
    <w:rPr>
      <w:rFonts w:ascii="Times New Roman" w:eastAsiaTheme="minorHAnsi" w:hAnsi="Times New Roman" w:cstheme="minorBidi"/>
      <w:i/>
      <w:iCs/>
      <w:color w:val="4F81BD" w:themeColor="accent1"/>
      <w:sz w:val="24"/>
      <w:szCs w:val="22"/>
    </w:rPr>
  </w:style>
  <w:style w:type="character" w:styleId="UnresolvedMention">
    <w:name w:val="Unresolved Mention"/>
    <w:basedOn w:val="DefaultParagraphFont"/>
    <w:rsid w:val="00C56F35"/>
    <w:rPr>
      <w:color w:val="605E5C"/>
      <w:shd w:val="clear" w:color="auto" w:fill="E1DFDD"/>
    </w:rPr>
  </w:style>
  <w:style w:type="character" w:styleId="FollowedHyperlink">
    <w:name w:val="FollowedHyperlink"/>
    <w:basedOn w:val="DefaultParagraphFont"/>
    <w:semiHidden/>
    <w:unhideWhenUsed/>
    <w:rsid w:val="00C56F35"/>
    <w:rPr>
      <w:color w:val="800080" w:themeColor="followedHyperlink"/>
      <w:u w:val="single"/>
    </w:rPr>
  </w:style>
  <w:style w:type="character" w:customStyle="1" w:styleId="Heading1Char">
    <w:name w:val="Heading 1 Char"/>
    <w:basedOn w:val="DefaultParagraphFont"/>
    <w:link w:val="Heading1"/>
    <w:uiPriority w:val="9"/>
    <w:rsid w:val="00916F20"/>
    <w:rPr>
      <w:rFonts w:ascii="Times New Roman" w:eastAsiaTheme="majorEastAsia" w:hAnsi="Times New Roman" w:cstheme="majorBidi"/>
      <w:b/>
      <w:caps/>
      <w:sz w:val="24"/>
      <w:szCs w:val="32"/>
    </w:rPr>
  </w:style>
  <w:style w:type="character" w:customStyle="1" w:styleId="comma-separator">
    <w:name w:val="comma-separator"/>
    <w:basedOn w:val="DefaultParagraphFont"/>
    <w:rsid w:val="005870BB"/>
  </w:style>
  <w:style w:type="character" w:customStyle="1" w:styleId="accordion-tabbedtab-mobile">
    <w:name w:val="accordion-tabbed__tab-mobile"/>
    <w:basedOn w:val="DefaultParagraphFont"/>
    <w:rsid w:val="005870BB"/>
  </w:style>
  <w:style w:type="character" w:customStyle="1" w:styleId="ellipsis">
    <w:name w:val="ellipsis"/>
    <w:basedOn w:val="DefaultParagraphFont"/>
    <w:rsid w:val="005870BB"/>
  </w:style>
  <w:style w:type="character" w:styleId="FootnoteReference">
    <w:name w:val="footnote reference"/>
    <w:basedOn w:val="DefaultParagraphFont"/>
    <w:uiPriority w:val="99"/>
    <w:semiHidden/>
    <w:unhideWhenUsed/>
    <w:rsid w:val="007543AF"/>
    <w:rPr>
      <w:vertAlign w:val="superscript"/>
    </w:rPr>
  </w:style>
  <w:style w:type="paragraph" w:styleId="FootnoteText">
    <w:name w:val="footnote text"/>
    <w:basedOn w:val="Normal"/>
    <w:link w:val="FootnoteTextChar"/>
    <w:uiPriority w:val="99"/>
    <w:semiHidden/>
    <w:unhideWhenUsed/>
    <w:rsid w:val="00D949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4992"/>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CE1E9F"/>
    <w:rPr>
      <w:sz w:val="18"/>
      <w:szCs w:val="18"/>
    </w:rPr>
  </w:style>
  <w:style w:type="paragraph" w:styleId="CommentText">
    <w:name w:val="annotation text"/>
    <w:basedOn w:val="Normal"/>
    <w:link w:val="CommentTextChar"/>
    <w:uiPriority w:val="99"/>
    <w:semiHidden/>
    <w:unhideWhenUsed/>
    <w:rsid w:val="00CE1E9F"/>
  </w:style>
  <w:style w:type="character" w:customStyle="1" w:styleId="CommentTextChar">
    <w:name w:val="Comment Text Char"/>
    <w:basedOn w:val="DefaultParagraphFont"/>
    <w:link w:val="CommentText"/>
    <w:uiPriority w:val="99"/>
    <w:semiHidden/>
    <w:rsid w:val="00CE1E9F"/>
    <w:rPr>
      <w:rFonts w:ascii="Times New Roman" w:hAnsi="Times New Roman"/>
      <w:sz w:val="24"/>
      <w:szCs w:val="24"/>
    </w:rPr>
  </w:style>
  <w:style w:type="character" w:customStyle="1" w:styleId="Heading3Char">
    <w:name w:val="Heading 3 Char"/>
    <w:basedOn w:val="DefaultParagraphFont"/>
    <w:link w:val="Heading3"/>
    <w:rsid w:val="00796225"/>
    <w:rPr>
      <w:rFonts w:asciiTheme="majorHAnsi" w:eastAsiaTheme="majorEastAsia" w:hAnsiTheme="majorHAnsi" w:cstheme="majorBidi"/>
      <w:color w:val="243F60" w:themeColor="accent1" w:themeShade="7F"/>
      <w:sz w:val="24"/>
      <w:szCs w:val="24"/>
    </w:rPr>
  </w:style>
  <w:style w:type="paragraph" w:customStyle="1" w:styleId="toolbar-item">
    <w:name w:val="toolbar-item"/>
    <w:basedOn w:val="Normal"/>
    <w:rsid w:val="007E4020"/>
    <w:pPr>
      <w:spacing w:before="100" w:beforeAutospacing="1" w:after="100" w:afterAutospacing="1"/>
    </w:pPr>
  </w:style>
  <w:style w:type="character" w:customStyle="1" w:styleId="screenreader-text">
    <w:name w:val="screenreader-text"/>
    <w:basedOn w:val="DefaultParagraphFont"/>
    <w:rsid w:val="007E4020"/>
  </w:style>
  <w:style w:type="character" w:customStyle="1" w:styleId="toolbar-text">
    <w:name w:val="toolbar-text"/>
    <w:basedOn w:val="DefaultParagraphFont"/>
    <w:rsid w:val="007E4020"/>
  </w:style>
  <w:style w:type="character" w:customStyle="1" w:styleId="BookTitle">
    <w:name w:val="BookTitle"/>
    <w:basedOn w:val="DefaultParagraphFont"/>
    <w:uiPriority w:val="1"/>
    <w:qFormat/>
    <w:rsid w:val="00F13D39"/>
    <w:rPr>
      <w:color w:val="auto"/>
      <w:bdr w:val="none" w:sz="0" w:space="0" w:color="auto"/>
      <w:shd w:val="clear" w:color="auto" w:fill="FFD9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211">
      <w:bodyDiv w:val="1"/>
      <w:marLeft w:val="0"/>
      <w:marRight w:val="0"/>
      <w:marTop w:val="0"/>
      <w:marBottom w:val="0"/>
      <w:divBdr>
        <w:top w:val="none" w:sz="0" w:space="0" w:color="auto"/>
        <w:left w:val="none" w:sz="0" w:space="0" w:color="auto"/>
        <w:bottom w:val="none" w:sz="0" w:space="0" w:color="auto"/>
        <w:right w:val="none" w:sz="0" w:space="0" w:color="auto"/>
      </w:divBdr>
    </w:div>
    <w:div w:id="33776912">
      <w:bodyDiv w:val="1"/>
      <w:marLeft w:val="0"/>
      <w:marRight w:val="0"/>
      <w:marTop w:val="0"/>
      <w:marBottom w:val="0"/>
      <w:divBdr>
        <w:top w:val="none" w:sz="0" w:space="0" w:color="auto"/>
        <w:left w:val="none" w:sz="0" w:space="0" w:color="auto"/>
        <w:bottom w:val="none" w:sz="0" w:space="0" w:color="auto"/>
        <w:right w:val="none" w:sz="0" w:space="0" w:color="auto"/>
      </w:divBdr>
      <w:divsChild>
        <w:div w:id="765923680">
          <w:marLeft w:val="0"/>
          <w:marRight w:val="0"/>
          <w:marTop w:val="0"/>
          <w:marBottom w:val="0"/>
          <w:divBdr>
            <w:top w:val="none" w:sz="0" w:space="0" w:color="auto"/>
            <w:left w:val="none" w:sz="0" w:space="0" w:color="auto"/>
            <w:bottom w:val="none" w:sz="0" w:space="0" w:color="auto"/>
            <w:right w:val="none" w:sz="0" w:space="0" w:color="auto"/>
          </w:divBdr>
          <w:divsChild>
            <w:div w:id="574780295">
              <w:marLeft w:val="0"/>
              <w:marRight w:val="0"/>
              <w:marTop w:val="0"/>
              <w:marBottom w:val="0"/>
              <w:divBdr>
                <w:top w:val="none" w:sz="0" w:space="0" w:color="auto"/>
                <w:left w:val="none" w:sz="0" w:space="0" w:color="auto"/>
                <w:bottom w:val="none" w:sz="0" w:space="0" w:color="auto"/>
                <w:right w:val="none" w:sz="0" w:space="0" w:color="auto"/>
              </w:divBdr>
              <w:divsChild>
                <w:div w:id="554588514">
                  <w:marLeft w:val="0"/>
                  <w:marRight w:val="0"/>
                  <w:marTop w:val="0"/>
                  <w:marBottom w:val="0"/>
                  <w:divBdr>
                    <w:top w:val="none" w:sz="0" w:space="0" w:color="auto"/>
                    <w:left w:val="none" w:sz="0" w:space="0" w:color="auto"/>
                    <w:bottom w:val="none" w:sz="0" w:space="0" w:color="auto"/>
                    <w:right w:val="none" w:sz="0" w:space="0" w:color="auto"/>
                  </w:divBdr>
                  <w:divsChild>
                    <w:div w:id="576016167">
                      <w:marLeft w:val="0"/>
                      <w:marRight w:val="0"/>
                      <w:marTop w:val="0"/>
                      <w:marBottom w:val="0"/>
                      <w:divBdr>
                        <w:top w:val="none" w:sz="0" w:space="0" w:color="auto"/>
                        <w:left w:val="none" w:sz="0" w:space="0" w:color="auto"/>
                        <w:bottom w:val="none" w:sz="0" w:space="0" w:color="auto"/>
                        <w:right w:val="none" w:sz="0" w:space="0" w:color="auto"/>
                      </w:divBdr>
                      <w:divsChild>
                        <w:div w:id="1252465603">
                          <w:marLeft w:val="0"/>
                          <w:marRight w:val="0"/>
                          <w:marTop w:val="0"/>
                          <w:marBottom w:val="0"/>
                          <w:divBdr>
                            <w:top w:val="none" w:sz="0" w:space="0" w:color="auto"/>
                            <w:left w:val="none" w:sz="0" w:space="0" w:color="auto"/>
                            <w:bottom w:val="none" w:sz="0" w:space="0" w:color="auto"/>
                            <w:right w:val="none" w:sz="0" w:space="0" w:color="auto"/>
                          </w:divBdr>
                          <w:divsChild>
                            <w:div w:id="1921332279">
                              <w:marLeft w:val="0"/>
                              <w:marRight w:val="0"/>
                              <w:marTop w:val="0"/>
                              <w:marBottom w:val="0"/>
                              <w:divBdr>
                                <w:top w:val="none" w:sz="0" w:space="0" w:color="auto"/>
                                <w:left w:val="none" w:sz="0" w:space="0" w:color="auto"/>
                                <w:bottom w:val="none" w:sz="0" w:space="0" w:color="auto"/>
                                <w:right w:val="none" w:sz="0" w:space="0" w:color="auto"/>
                              </w:divBdr>
                              <w:divsChild>
                                <w:div w:id="7653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3700">
          <w:marLeft w:val="0"/>
          <w:marRight w:val="0"/>
          <w:marTop w:val="0"/>
          <w:marBottom w:val="0"/>
          <w:divBdr>
            <w:top w:val="none" w:sz="0" w:space="0" w:color="auto"/>
            <w:left w:val="none" w:sz="0" w:space="0" w:color="auto"/>
            <w:bottom w:val="none" w:sz="0" w:space="0" w:color="auto"/>
            <w:right w:val="none" w:sz="0" w:space="0" w:color="auto"/>
          </w:divBdr>
          <w:divsChild>
            <w:div w:id="397287723">
              <w:marLeft w:val="0"/>
              <w:marRight w:val="0"/>
              <w:marTop w:val="0"/>
              <w:marBottom w:val="0"/>
              <w:divBdr>
                <w:top w:val="none" w:sz="0" w:space="0" w:color="auto"/>
                <w:left w:val="none" w:sz="0" w:space="0" w:color="auto"/>
                <w:bottom w:val="none" w:sz="0" w:space="0" w:color="auto"/>
                <w:right w:val="none" w:sz="0" w:space="0" w:color="auto"/>
              </w:divBdr>
              <w:divsChild>
                <w:div w:id="1396587755">
                  <w:marLeft w:val="0"/>
                  <w:marRight w:val="0"/>
                  <w:marTop w:val="0"/>
                  <w:marBottom w:val="0"/>
                  <w:divBdr>
                    <w:top w:val="none" w:sz="0" w:space="0" w:color="auto"/>
                    <w:left w:val="none" w:sz="0" w:space="0" w:color="auto"/>
                    <w:bottom w:val="none" w:sz="0" w:space="0" w:color="auto"/>
                    <w:right w:val="none" w:sz="0" w:space="0" w:color="auto"/>
                  </w:divBdr>
                  <w:divsChild>
                    <w:div w:id="18664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776">
      <w:bodyDiv w:val="1"/>
      <w:marLeft w:val="0"/>
      <w:marRight w:val="0"/>
      <w:marTop w:val="0"/>
      <w:marBottom w:val="0"/>
      <w:divBdr>
        <w:top w:val="none" w:sz="0" w:space="0" w:color="auto"/>
        <w:left w:val="none" w:sz="0" w:space="0" w:color="auto"/>
        <w:bottom w:val="none" w:sz="0" w:space="0" w:color="auto"/>
        <w:right w:val="none" w:sz="0" w:space="0" w:color="auto"/>
      </w:divBdr>
    </w:div>
    <w:div w:id="71896198">
      <w:bodyDiv w:val="1"/>
      <w:marLeft w:val="0"/>
      <w:marRight w:val="0"/>
      <w:marTop w:val="0"/>
      <w:marBottom w:val="0"/>
      <w:divBdr>
        <w:top w:val="none" w:sz="0" w:space="0" w:color="auto"/>
        <w:left w:val="none" w:sz="0" w:space="0" w:color="auto"/>
        <w:bottom w:val="none" w:sz="0" w:space="0" w:color="auto"/>
        <w:right w:val="none" w:sz="0" w:space="0" w:color="auto"/>
      </w:divBdr>
    </w:div>
    <w:div w:id="88283482">
      <w:bodyDiv w:val="1"/>
      <w:marLeft w:val="0"/>
      <w:marRight w:val="0"/>
      <w:marTop w:val="0"/>
      <w:marBottom w:val="0"/>
      <w:divBdr>
        <w:top w:val="none" w:sz="0" w:space="0" w:color="auto"/>
        <w:left w:val="none" w:sz="0" w:space="0" w:color="auto"/>
        <w:bottom w:val="none" w:sz="0" w:space="0" w:color="auto"/>
        <w:right w:val="none" w:sz="0" w:space="0" w:color="auto"/>
      </w:divBdr>
    </w:div>
    <w:div w:id="93324397">
      <w:bodyDiv w:val="1"/>
      <w:marLeft w:val="0"/>
      <w:marRight w:val="0"/>
      <w:marTop w:val="0"/>
      <w:marBottom w:val="0"/>
      <w:divBdr>
        <w:top w:val="none" w:sz="0" w:space="0" w:color="auto"/>
        <w:left w:val="none" w:sz="0" w:space="0" w:color="auto"/>
        <w:bottom w:val="none" w:sz="0" w:space="0" w:color="auto"/>
        <w:right w:val="none" w:sz="0" w:space="0" w:color="auto"/>
      </w:divBdr>
    </w:div>
    <w:div w:id="127741947">
      <w:bodyDiv w:val="1"/>
      <w:marLeft w:val="0"/>
      <w:marRight w:val="0"/>
      <w:marTop w:val="0"/>
      <w:marBottom w:val="0"/>
      <w:divBdr>
        <w:top w:val="none" w:sz="0" w:space="0" w:color="auto"/>
        <w:left w:val="none" w:sz="0" w:space="0" w:color="auto"/>
        <w:bottom w:val="none" w:sz="0" w:space="0" w:color="auto"/>
        <w:right w:val="none" w:sz="0" w:space="0" w:color="auto"/>
      </w:divBdr>
    </w:div>
    <w:div w:id="192110875">
      <w:bodyDiv w:val="1"/>
      <w:marLeft w:val="0"/>
      <w:marRight w:val="0"/>
      <w:marTop w:val="0"/>
      <w:marBottom w:val="0"/>
      <w:divBdr>
        <w:top w:val="none" w:sz="0" w:space="0" w:color="auto"/>
        <w:left w:val="none" w:sz="0" w:space="0" w:color="auto"/>
        <w:bottom w:val="none" w:sz="0" w:space="0" w:color="auto"/>
        <w:right w:val="none" w:sz="0" w:space="0" w:color="auto"/>
      </w:divBdr>
      <w:divsChild>
        <w:div w:id="2035114427">
          <w:marLeft w:val="0"/>
          <w:marRight w:val="0"/>
          <w:marTop w:val="0"/>
          <w:marBottom w:val="0"/>
          <w:divBdr>
            <w:top w:val="none" w:sz="0" w:space="0" w:color="auto"/>
            <w:left w:val="none" w:sz="0" w:space="0" w:color="auto"/>
            <w:bottom w:val="none" w:sz="0" w:space="0" w:color="auto"/>
            <w:right w:val="none" w:sz="0" w:space="0" w:color="auto"/>
          </w:divBdr>
        </w:div>
        <w:div w:id="1704092616">
          <w:marLeft w:val="0"/>
          <w:marRight w:val="0"/>
          <w:marTop w:val="0"/>
          <w:marBottom w:val="0"/>
          <w:divBdr>
            <w:top w:val="none" w:sz="0" w:space="0" w:color="auto"/>
            <w:left w:val="none" w:sz="0" w:space="0" w:color="auto"/>
            <w:bottom w:val="none" w:sz="0" w:space="0" w:color="auto"/>
            <w:right w:val="none" w:sz="0" w:space="0" w:color="auto"/>
          </w:divBdr>
        </w:div>
      </w:divsChild>
    </w:div>
    <w:div w:id="199125351">
      <w:bodyDiv w:val="1"/>
      <w:marLeft w:val="0"/>
      <w:marRight w:val="0"/>
      <w:marTop w:val="0"/>
      <w:marBottom w:val="0"/>
      <w:divBdr>
        <w:top w:val="none" w:sz="0" w:space="0" w:color="auto"/>
        <w:left w:val="none" w:sz="0" w:space="0" w:color="auto"/>
        <w:bottom w:val="none" w:sz="0" w:space="0" w:color="auto"/>
        <w:right w:val="none" w:sz="0" w:space="0" w:color="auto"/>
      </w:divBdr>
    </w:div>
    <w:div w:id="230116540">
      <w:bodyDiv w:val="1"/>
      <w:marLeft w:val="0"/>
      <w:marRight w:val="0"/>
      <w:marTop w:val="0"/>
      <w:marBottom w:val="0"/>
      <w:divBdr>
        <w:top w:val="none" w:sz="0" w:space="0" w:color="auto"/>
        <w:left w:val="none" w:sz="0" w:space="0" w:color="auto"/>
        <w:bottom w:val="none" w:sz="0" w:space="0" w:color="auto"/>
        <w:right w:val="none" w:sz="0" w:space="0" w:color="auto"/>
      </w:divBdr>
    </w:div>
    <w:div w:id="231697140">
      <w:bodyDiv w:val="1"/>
      <w:marLeft w:val="0"/>
      <w:marRight w:val="0"/>
      <w:marTop w:val="0"/>
      <w:marBottom w:val="0"/>
      <w:divBdr>
        <w:top w:val="none" w:sz="0" w:space="0" w:color="auto"/>
        <w:left w:val="none" w:sz="0" w:space="0" w:color="auto"/>
        <w:bottom w:val="none" w:sz="0" w:space="0" w:color="auto"/>
        <w:right w:val="none" w:sz="0" w:space="0" w:color="auto"/>
      </w:divBdr>
      <w:divsChild>
        <w:div w:id="1491478947">
          <w:marLeft w:val="0"/>
          <w:marRight w:val="0"/>
          <w:marTop w:val="0"/>
          <w:marBottom w:val="0"/>
          <w:divBdr>
            <w:top w:val="none" w:sz="0" w:space="0" w:color="auto"/>
            <w:left w:val="none" w:sz="0" w:space="0" w:color="auto"/>
            <w:bottom w:val="none" w:sz="0" w:space="0" w:color="auto"/>
            <w:right w:val="none" w:sz="0" w:space="0" w:color="auto"/>
          </w:divBdr>
          <w:divsChild>
            <w:div w:id="1491562126">
              <w:marLeft w:val="0"/>
              <w:marRight w:val="0"/>
              <w:marTop w:val="0"/>
              <w:marBottom w:val="0"/>
              <w:divBdr>
                <w:top w:val="none" w:sz="0" w:space="0" w:color="auto"/>
                <w:left w:val="none" w:sz="0" w:space="0" w:color="auto"/>
                <w:bottom w:val="none" w:sz="0" w:space="0" w:color="auto"/>
                <w:right w:val="none" w:sz="0" w:space="0" w:color="auto"/>
              </w:divBdr>
              <w:divsChild>
                <w:div w:id="1503659721">
                  <w:marLeft w:val="0"/>
                  <w:marRight w:val="0"/>
                  <w:marTop w:val="0"/>
                  <w:marBottom w:val="0"/>
                  <w:divBdr>
                    <w:top w:val="none" w:sz="0" w:space="0" w:color="auto"/>
                    <w:left w:val="none" w:sz="0" w:space="0" w:color="auto"/>
                    <w:bottom w:val="none" w:sz="0" w:space="0" w:color="auto"/>
                    <w:right w:val="none" w:sz="0" w:space="0" w:color="auto"/>
                  </w:divBdr>
                  <w:divsChild>
                    <w:div w:id="1249925062">
                      <w:marLeft w:val="0"/>
                      <w:marRight w:val="0"/>
                      <w:marTop w:val="0"/>
                      <w:marBottom w:val="0"/>
                      <w:divBdr>
                        <w:top w:val="none" w:sz="0" w:space="0" w:color="auto"/>
                        <w:left w:val="none" w:sz="0" w:space="0" w:color="auto"/>
                        <w:bottom w:val="none" w:sz="0" w:space="0" w:color="auto"/>
                        <w:right w:val="none" w:sz="0" w:space="0" w:color="auto"/>
                      </w:divBdr>
                      <w:divsChild>
                        <w:div w:id="1861970740">
                          <w:marLeft w:val="0"/>
                          <w:marRight w:val="0"/>
                          <w:marTop w:val="0"/>
                          <w:marBottom w:val="0"/>
                          <w:divBdr>
                            <w:top w:val="none" w:sz="0" w:space="0" w:color="auto"/>
                            <w:left w:val="none" w:sz="0" w:space="0" w:color="auto"/>
                            <w:bottom w:val="none" w:sz="0" w:space="0" w:color="auto"/>
                            <w:right w:val="none" w:sz="0" w:space="0" w:color="auto"/>
                          </w:divBdr>
                          <w:divsChild>
                            <w:div w:id="1136221093">
                              <w:marLeft w:val="0"/>
                              <w:marRight w:val="0"/>
                              <w:marTop w:val="0"/>
                              <w:marBottom w:val="0"/>
                              <w:divBdr>
                                <w:top w:val="none" w:sz="0" w:space="0" w:color="auto"/>
                                <w:left w:val="none" w:sz="0" w:space="0" w:color="auto"/>
                                <w:bottom w:val="none" w:sz="0" w:space="0" w:color="auto"/>
                                <w:right w:val="none" w:sz="0" w:space="0" w:color="auto"/>
                              </w:divBdr>
                              <w:divsChild>
                                <w:div w:id="2308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079778">
          <w:marLeft w:val="0"/>
          <w:marRight w:val="0"/>
          <w:marTop w:val="0"/>
          <w:marBottom w:val="0"/>
          <w:divBdr>
            <w:top w:val="none" w:sz="0" w:space="0" w:color="auto"/>
            <w:left w:val="none" w:sz="0" w:space="0" w:color="auto"/>
            <w:bottom w:val="none" w:sz="0" w:space="0" w:color="auto"/>
            <w:right w:val="none" w:sz="0" w:space="0" w:color="auto"/>
          </w:divBdr>
          <w:divsChild>
            <w:div w:id="1473401118">
              <w:marLeft w:val="0"/>
              <w:marRight w:val="0"/>
              <w:marTop w:val="0"/>
              <w:marBottom w:val="0"/>
              <w:divBdr>
                <w:top w:val="none" w:sz="0" w:space="0" w:color="auto"/>
                <w:left w:val="none" w:sz="0" w:space="0" w:color="auto"/>
                <w:bottom w:val="none" w:sz="0" w:space="0" w:color="auto"/>
                <w:right w:val="none" w:sz="0" w:space="0" w:color="auto"/>
              </w:divBdr>
              <w:divsChild>
                <w:div w:id="951787491">
                  <w:marLeft w:val="0"/>
                  <w:marRight w:val="0"/>
                  <w:marTop w:val="0"/>
                  <w:marBottom w:val="0"/>
                  <w:divBdr>
                    <w:top w:val="none" w:sz="0" w:space="0" w:color="auto"/>
                    <w:left w:val="none" w:sz="0" w:space="0" w:color="auto"/>
                    <w:bottom w:val="none" w:sz="0" w:space="0" w:color="auto"/>
                    <w:right w:val="none" w:sz="0" w:space="0" w:color="auto"/>
                  </w:divBdr>
                  <w:divsChild>
                    <w:div w:id="1055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2242">
      <w:bodyDiv w:val="1"/>
      <w:marLeft w:val="0"/>
      <w:marRight w:val="0"/>
      <w:marTop w:val="0"/>
      <w:marBottom w:val="0"/>
      <w:divBdr>
        <w:top w:val="none" w:sz="0" w:space="0" w:color="auto"/>
        <w:left w:val="none" w:sz="0" w:space="0" w:color="auto"/>
        <w:bottom w:val="none" w:sz="0" w:space="0" w:color="auto"/>
        <w:right w:val="none" w:sz="0" w:space="0" w:color="auto"/>
      </w:divBdr>
      <w:divsChild>
        <w:div w:id="1093624202">
          <w:marLeft w:val="0"/>
          <w:marRight w:val="0"/>
          <w:marTop w:val="0"/>
          <w:marBottom w:val="0"/>
          <w:divBdr>
            <w:top w:val="none" w:sz="0" w:space="0" w:color="auto"/>
            <w:left w:val="none" w:sz="0" w:space="0" w:color="auto"/>
            <w:bottom w:val="none" w:sz="0" w:space="0" w:color="auto"/>
            <w:right w:val="none" w:sz="0" w:space="0" w:color="auto"/>
          </w:divBdr>
          <w:divsChild>
            <w:div w:id="825361920">
              <w:marLeft w:val="0"/>
              <w:marRight w:val="0"/>
              <w:marTop w:val="0"/>
              <w:marBottom w:val="0"/>
              <w:divBdr>
                <w:top w:val="none" w:sz="0" w:space="0" w:color="auto"/>
                <w:left w:val="none" w:sz="0" w:space="0" w:color="auto"/>
                <w:bottom w:val="none" w:sz="0" w:space="0" w:color="auto"/>
                <w:right w:val="none" w:sz="0" w:space="0" w:color="auto"/>
              </w:divBdr>
              <w:divsChild>
                <w:div w:id="7074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9092">
      <w:bodyDiv w:val="1"/>
      <w:marLeft w:val="0"/>
      <w:marRight w:val="0"/>
      <w:marTop w:val="0"/>
      <w:marBottom w:val="0"/>
      <w:divBdr>
        <w:top w:val="none" w:sz="0" w:space="0" w:color="auto"/>
        <w:left w:val="none" w:sz="0" w:space="0" w:color="auto"/>
        <w:bottom w:val="none" w:sz="0" w:space="0" w:color="auto"/>
        <w:right w:val="none" w:sz="0" w:space="0" w:color="auto"/>
      </w:divBdr>
    </w:div>
    <w:div w:id="415247243">
      <w:bodyDiv w:val="1"/>
      <w:marLeft w:val="0"/>
      <w:marRight w:val="0"/>
      <w:marTop w:val="0"/>
      <w:marBottom w:val="0"/>
      <w:divBdr>
        <w:top w:val="none" w:sz="0" w:space="0" w:color="auto"/>
        <w:left w:val="none" w:sz="0" w:space="0" w:color="auto"/>
        <w:bottom w:val="none" w:sz="0" w:space="0" w:color="auto"/>
        <w:right w:val="none" w:sz="0" w:space="0" w:color="auto"/>
      </w:divBdr>
    </w:div>
    <w:div w:id="445924481">
      <w:bodyDiv w:val="1"/>
      <w:marLeft w:val="0"/>
      <w:marRight w:val="0"/>
      <w:marTop w:val="0"/>
      <w:marBottom w:val="0"/>
      <w:divBdr>
        <w:top w:val="none" w:sz="0" w:space="0" w:color="auto"/>
        <w:left w:val="none" w:sz="0" w:space="0" w:color="auto"/>
        <w:bottom w:val="none" w:sz="0" w:space="0" w:color="auto"/>
        <w:right w:val="none" w:sz="0" w:space="0" w:color="auto"/>
      </w:divBdr>
      <w:divsChild>
        <w:div w:id="663630091">
          <w:marLeft w:val="0"/>
          <w:marRight w:val="0"/>
          <w:marTop w:val="0"/>
          <w:marBottom w:val="0"/>
          <w:divBdr>
            <w:top w:val="none" w:sz="0" w:space="0" w:color="auto"/>
            <w:left w:val="none" w:sz="0" w:space="0" w:color="auto"/>
            <w:bottom w:val="none" w:sz="0" w:space="0" w:color="auto"/>
            <w:right w:val="none" w:sz="0" w:space="0" w:color="auto"/>
          </w:divBdr>
          <w:divsChild>
            <w:div w:id="95906187">
              <w:marLeft w:val="0"/>
              <w:marRight w:val="0"/>
              <w:marTop w:val="0"/>
              <w:marBottom w:val="0"/>
              <w:divBdr>
                <w:top w:val="none" w:sz="0" w:space="0" w:color="auto"/>
                <w:left w:val="none" w:sz="0" w:space="0" w:color="auto"/>
                <w:bottom w:val="none" w:sz="0" w:space="0" w:color="auto"/>
                <w:right w:val="none" w:sz="0" w:space="0" w:color="auto"/>
              </w:divBdr>
              <w:divsChild>
                <w:div w:id="1440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74313">
      <w:bodyDiv w:val="1"/>
      <w:marLeft w:val="0"/>
      <w:marRight w:val="0"/>
      <w:marTop w:val="0"/>
      <w:marBottom w:val="0"/>
      <w:divBdr>
        <w:top w:val="none" w:sz="0" w:space="0" w:color="auto"/>
        <w:left w:val="none" w:sz="0" w:space="0" w:color="auto"/>
        <w:bottom w:val="none" w:sz="0" w:space="0" w:color="auto"/>
        <w:right w:val="none" w:sz="0" w:space="0" w:color="auto"/>
      </w:divBdr>
    </w:div>
    <w:div w:id="500894833">
      <w:bodyDiv w:val="1"/>
      <w:marLeft w:val="0"/>
      <w:marRight w:val="0"/>
      <w:marTop w:val="0"/>
      <w:marBottom w:val="0"/>
      <w:divBdr>
        <w:top w:val="none" w:sz="0" w:space="0" w:color="auto"/>
        <w:left w:val="none" w:sz="0" w:space="0" w:color="auto"/>
        <w:bottom w:val="none" w:sz="0" w:space="0" w:color="auto"/>
        <w:right w:val="none" w:sz="0" w:space="0" w:color="auto"/>
      </w:divBdr>
    </w:div>
    <w:div w:id="573583998">
      <w:bodyDiv w:val="1"/>
      <w:marLeft w:val="0"/>
      <w:marRight w:val="0"/>
      <w:marTop w:val="0"/>
      <w:marBottom w:val="0"/>
      <w:divBdr>
        <w:top w:val="none" w:sz="0" w:space="0" w:color="auto"/>
        <w:left w:val="none" w:sz="0" w:space="0" w:color="auto"/>
        <w:bottom w:val="none" w:sz="0" w:space="0" w:color="auto"/>
        <w:right w:val="none" w:sz="0" w:space="0" w:color="auto"/>
      </w:divBdr>
    </w:div>
    <w:div w:id="594024388">
      <w:bodyDiv w:val="1"/>
      <w:marLeft w:val="0"/>
      <w:marRight w:val="0"/>
      <w:marTop w:val="0"/>
      <w:marBottom w:val="0"/>
      <w:divBdr>
        <w:top w:val="none" w:sz="0" w:space="0" w:color="auto"/>
        <w:left w:val="none" w:sz="0" w:space="0" w:color="auto"/>
        <w:bottom w:val="none" w:sz="0" w:space="0" w:color="auto"/>
        <w:right w:val="none" w:sz="0" w:space="0" w:color="auto"/>
      </w:divBdr>
    </w:div>
    <w:div w:id="648217614">
      <w:bodyDiv w:val="1"/>
      <w:marLeft w:val="0"/>
      <w:marRight w:val="0"/>
      <w:marTop w:val="0"/>
      <w:marBottom w:val="0"/>
      <w:divBdr>
        <w:top w:val="none" w:sz="0" w:space="0" w:color="auto"/>
        <w:left w:val="none" w:sz="0" w:space="0" w:color="auto"/>
        <w:bottom w:val="none" w:sz="0" w:space="0" w:color="auto"/>
        <w:right w:val="none" w:sz="0" w:space="0" w:color="auto"/>
      </w:divBdr>
    </w:div>
    <w:div w:id="668795039">
      <w:bodyDiv w:val="1"/>
      <w:marLeft w:val="0"/>
      <w:marRight w:val="0"/>
      <w:marTop w:val="0"/>
      <w:marBottom w:val="0"/>
      <w:divBdr>
        <w:top w:val="none" w:sz="0" w:space="0" w:color="auto"/>
        <w:left w:val="none" w:sz="0" w:space="0" w:color="auto"/>
        <w:bottom w:val="none" w:sz="0" w:space="0" w:color="auto"/>
        <w:right w:val="none" w:sz="0" w:space="0" w:color="auto"/>
      </w:divBdr>
      <w:divsChild>
        <w:div w:id="132115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84922">
      <w:bodyDiv w:val="1"/>
      <w:marLeft w:val="0"/>
      <w:marRight w:val="0"/>
      <w:marTop w:val="0"/>
      <w:marBottom w:val="0"/>
      <w:divBdr>
        <w:top w:val="none" w:sz="0" w:space="0" w:color="auto"/>
        <w:left w:val="none" w:sz="0" w:space="0" w:color="auto"/>
        <w:bottom w:val="none" w:sz="0" w:space="0" w:color="auto"/>
        <w:right w:val="none" w:sz="0" w:space="0" w:color="auto"/>
      </w:divBdr>
      <w:divsChild>
        <w:div w:id="1803305299">
          <w:marLeft w:val="0"/>
          <w:marRight w:val="0"/>
          <w:marTop w:val="0"/>
          <w:marBottom w:val="0"/>
          <w:divBdr>
            <w:top w:val="none" w:sz="0" w:space="0" w:color="auto"/>
            <w:left w:val="none" w:sz="0" w:space="0" w:color="auto"/>
            <w:bottom w:val="none" w:sz="0" w:space="0" w:color="auto"/>
            <w:right w:val="none" w:sz="0" w:space="0" w:color="auto"/>
          </w:divBdr>
        </w:div>
      </w:divsChild>
    </w:div>
    <w:div w:id="761267317">
      <w:bodyDiv w:val="1"/>
      <w:marLeft w:val="0"/>
      <w:marRight w:val="0"/>
      <w:marTop w:val="0"/>
      <w:marBottom w:val="0"/>
      <w:divBdr>
        <w:top w:val="none" w:sz="0" w:space="0" w:color="auto"/>
        <w:left w:val="none" w:sz="0" w:space="0" w:color="auto"/>
        <w:bottom w:val="none" w:sz="0" w:space="0" w:color="auto"/>
        <w:right w:val="none" w:sz="0" w:space="0" w:color="auto"/>
      </w:divBdr>
    </w:div>
    <w:div w:id="765928300">
      <w:bodyDiv w:val="1"/>
      <w:marLeft w:val="0"/>
      <w:marRight w:val="0"/>
      <w:marTop w:val="0"/>
      <w:marBottom w:val="0"/>
      <w:divBdr>
        <w:top w:val="none" w:sz="0" w:space="0" w:color="auto"/>
        <w:left w:val="none" w:sz="0" w:space="0" w:color="auto"/>
        <w:bottom w:val="none" w:sz="0" w:space="0" w:color="auto"/>
        <w:right w:val="none" w:sz="0" w:space="0" w:color="auto"/>
      </w:divBdr>
    </w:div>
    <w:div w:id="770245625">
      <w:bodyDiv w:val="1"/>
      <w:marLeft w:val="0"/>
      <w:marRight w:val="0"/>
      <w:marTop w:val="0"/>
      <w:marBottom w:val="0"/>
      <w:divBdr>
        <w:top w:val="none" w:sz="0" w:space="0" w:color="auto"/>
        <w:left w:val="none" w:sz="0" w:space="0" w:color="auto"/>
        <w:bottom w:val="none" w:sz="0" w:space="0" w:color="auto"/>
        <w:right w:val="none" w:sz="0" w:space="0" w:color="auto"/>
      </w:divBdr>
    </w:div>
    <w:div w:id="778526137">
      <w:bodyDiv w:val="1"/>
      <w:marLeft w:val="0"/>
      <w:marRight w:val="0"/>
      <w:marTop w:val="0"/>
      <w:marBottom w:val="0"/>
      <w:divBdr>
        <w:top w:val="none" w:sz="0" w:space="0" w:color="auto"/>
        <w:left w:val="none" w:sz="0" w:space="0" w:color="auto"/>
        <w:bottom w:val="none" w:sz="0" w:space="0" w:color="auto"/>
        <w:right w:val="none" w:sz="0" w:space="0" w:color="auto"/>
      </w:divBdr>
    </w:div>
    <w:div w:id="807354624">
      <w:bodyDiv w:val="1"/>
      <w:marLeft w:val="0"/>
      <w:marRight w:val="0"/>
      <w:marTop w:val="0"/>
      <w:marBottom w:val="0"/>
      <w:divBdr>
        <w:top w:val="none" w:sz="0" w:space="0" w:color="auto"/>
        <w:left w:val="none" w:sz="0" w:space="0" w:color="auto"/>
        <w:bottom w:val="none" w:sz="0" w:space="0" w:color="auto"/>
        <w:right w:val="none" w:sz="0" w:space="0" w:color="auto"/>
      </w:divBdr>
    </w:div>
    <w:div w:id="830635326">
      <w:bodyDiv w:val="1"/>
      <w:marLeft w:val="0"/>
      <w:marRight w:val="0"/>
      <w:marTop w:val="0"/>
      <w:marBottom w:val="0"/>
      <w:divBdr>
        <w:top w:val="none" w:sz="0" w:space="0" w:color="auto"/>
        <w:left w:val="none" w:sz="0" w:space="0" w:color="auto"/>
        <w:bottom w:val="none" w:sz="0" w:space="0" w:color="auto"/>
        <w:right w:val="none" w:sz="0" w:space="0" w:color="auto"/>
      </w:divBdr>
    </w:div>
    <w:div w:id="890963847">
      <w:bodyDiv w:val="1"/>
      <w:marLeft w:val="0"/>
      <w:marRight w:val="0"/>
      <w:marTop w:val="0"/>
      <w:marBottom w:val="0"/>
      <w:divBdr>
        <w:top w:val="none" w:sz="0" w:space="0" w:color="auto"/>
        <w:left w:val="none" w:sz="0" w:space="0" w:color="auto"/>
        <w:bottom w:val="none" w:sz="0" w:space="0" w:color="auto"/>
        <w:right w:val="none" w:sz="0" w:space="0" w:color="auto"/>
      </w:divBdr>
    </w:div>
    <w:div w:id="915897320">
      <w:bodyDiv w:val="1"/>
      <w:marLeft w:val="0"/>
      <w:marRight w:val="0"/>
      <w:marTop w:val="0"/>
      <w:marBottom w:val="0"/>
      <w:divBdr>
        <w:top w:val="none" w:sz="0" w:space="0" w:color="auto"/>
        <w:left w:val="none" w:sz="0" w:space="0" w:color="auto"/>
        <w:bottom w:val="none" w:sz="0" w:space="0" w:color="auto"/>
        <w:right w:val="none" w:sz="0" w:space="0" w:color="auto"/>
      </w:divBdr>
    </w:div>
    <w:div w:id="941374741">
      <w:bodyDiv w:val="1"/>
      <w:marLeft w:val="0"/>
      <w:marRight w:val="0"/>
      <w:marTop w:val="0"/>
      <w:marBottom w:val="0"/>
      <w:divBdr>
        <w:top w:val="none" w:sz="0" w:space="0" w:color="auto"/>
        <w:left w:val="none" w:sz="0" w:space="0" w:color="auto"/>
        <w:bottom w:val="none" w:sz="0" w:space="0" w:color="auto"/>
        <w:right w:val="none" w:sz="0" w:space="0" w:color="auto"/>
      </w:divBdr>
    </w:div>
    <w:div w:id="995110953">
      <w:bodyDiv w:val="1"/>
      <w:marLeft w:val="0"/>
      <w:marRight w:val="0"/>
      <w:marTop w:val="0"/>
      <w:marBottom w:val="0"/>
      <w:divBdr>
        <w:top w:val="none" w:sz="0" w:space="0" w:color="auto"/>
        <w:left w:val="none" w:sz="0" w:space="0" w:color="auto"/>
        <w:bottom w:val="none" w:sz="0" w:space="0" w:color="auto"/>
        <w:right w:val="none" w:sz="0" w:space="0" w:color="auto"/>
      </w:divBdr>
    </w:div>
    <w:div w:id="1051222784">
      <w:bodyDiv w:val="1"/>
      <w:marLeft w:val="0"/>
      <w:marRight w:val="0"/>
      <w:marTop w:val="0"/>
      <w:marBottom w:val="0"/>
      <w:divBdr>
        <w:top w:val="none" w:sz="0" w:space="0" w:color="auto"/>
        <w:left w:val="none" w:sz="0" w:space="0" w:color="auto"/>
        <w:bottom w:val="none" w:sz="0" w:space="0" w:color="auto"/>
        <w:right w:val="none" w:sz="0" w:space="0" w:color="auto"/>
      </w:divBdr>
      <w:divsChild>
        <w:div w:id="755589572">
          <w:marLeft w:val="0"/>
          <w:marRight w:val="0"/>
          <w:marTop w:val="0"/>
          <w:marBottom w:val="0"/>
          <w:divBdr>
            <w:top w:val="none" w:sz="0" w:space="0" w:color="auto"/>
            <w:left w:val="none" w:sz="0" w:space="0" w:color="auto"/>
            <w:bottom w:val="none" w:sz="0" w:space="0" w:color="auto"/>
            <w:right w:val="none" w:sz="0" w:space="0" w:color="auto"/>
          </w:divBdr>
        </w:div>
      </w:divsChild>
    </w:div>
    <w:div w:id="1086153274">
      <w:bodyDiv w:val="1"/>
      <w:marLeft w:val="0"/>
      <w:marRight w:val="0"/>
      <w:marTop w:val="0"/>
      <w:marBottom w:val="0"/>
      <w:divBdr>
        <w:top w:val="none" w:sz="0" w:space="0" w:color="auto"/>
        <w:left w:val="none" w:sz="0" w:space="0" w:color="auto"/>
        <w:bottom w:val="none" w:sz="0" w:space="0" w:color="auto"/>
        <w:right w:val="none" w:sz="0" w:space="0" w:color="auto"/>
      </w:divBdr>
    </w:div>
    <w:div w:id="1115177560">
      <w:bodyDiv w:val="1"/>
      <w:marLeft w:val="0"/>
      <w:marRight w:val="0"/>
      <w:marTop w:val="0"/>
      <w:marBottom w:val="0"/>
      <w:divBdr>
        <w:top w:val="none" w:sz="0" w:space="0" w:color="auto"/>
        <w:left w:val="none" w:sz="0" w:space="0" w:color="auto"/>
        <w:bottom w:val="none" w:sz="0" w:space="0" w:color="auto"/>
        <w:right w:val="none" w:sz="0" w:space="0" w:color="auto"/>
      </w:divBdr>
    </w:div>
    <w:div w:id="1136796157">
      <w:bodyDiv w:val="1"/>
      <w:marLeft w:val="0"/>
      <w:marRight w:val="0"/>
      <w:marTop w:val="0"/>
      <w:marBottom w:val="0"/>
      <w:divBdr>
        <w:top w:val="none" w:sz="0" w:space="0" w:color="auto"/>
        <w:left w:val="none" w:sz="0" w:space="0" w:color="auto"/>
        <w:bottom w:val="none" w:sz="0" w:space="0" w:color="auto"/>
        <w:right w:val="none" w:sz="0" w:space="0" w:color="auto"/>
      </w:divBdr>
    </w:div>
    <w:div w:id="1174104999">
      <w:bodyDiv w:val="1"/>
      <w:marLeft w:val="0"/>
      <w:marRight w:val="0"/>
      <w:marTop w:val="0"/>
      <w:marBottom w:val="0"/>
      <w:divBdr>
        <w:top w:val="none" w:sz="0" w:space="0" w:color="auto"/>
        <w:left w:val="none" w:sz="0" w:space="0" w:color="auto"/>
        <w:bottom w:val="none" w:sz="0" w:space="0" w:color="auto"/>
        <w:right w:val="none" w:sz="0" w:space="0" w:color="auto"/>
      </w:divBdr>
    </w:div>
    <w:div w:id="1212159241">
      <w:bodyDiv w:val="1"/>
      <w:marLeft w:val="0"/>
      <w:marRight w:val="0"/>
      <w:marTop w:val="0"/>
      <w:marBottom w:val="0"/>
      <w:divBdr>
        <w:top w:val="none" w:sz="0" w:space="0" w:color="auto"/>
        <w:left w:val="none" w:sz="0" w:space="0" w:color="auto"/>
        <w:bottom w:val="none" w:sz="0" w:space="0" w:color="auto"/>
        <w:right w:val="none" w:sz="0" w:space="0" w:color="auto"/>
      </w:divBdr>
      <w:divsChild>
        <w:div w:id="2083552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6608">
      <w:bodyDiv w:val="1"/>
      <w:marLeft w:val="0"/>
      <w:marRight w:val="0"/>
      <w:marTop w:val="0"/>
      <w:marBottom w:val="0"/>
      <w:divBdr>
        <w:top w:val="none" w:sz="0" w:space="0" w:color="auto"/>
        <w:left w:val="none" w:sz="0" w:space="0" w:color="auto"/>
        <w:bottom w:val="none" w:sz="0" w:space="0" w:color="auto"/>
        <w:right w:val="none" w:sz="0" w:space="0" w:color="auto"/>
      </w:divBdr>
    </w:div>
    <w:div w:id="1234391725">
      <w:bodyDiv w:val="1"/>
      <w:marLeft w:val="0"/>
      <w:marRight w:val="0"/>
      <w:marTop w:val="0"/>
      <w:marBottom w:val="0"/>
      <w:divBdr>
        <w:top w:val="none" w:sz="0" w:space="0" w:color="auto"/>
        <w:left w:val="none" w:sz="0" w:space="0" w:color="auto"/>
        <w:bottom w:val="none" w:sz="0" w:space="0" w:color="auto"/>
        <w:right w:val="none" w:sz="0" w:space="0" w:color="auto"/>
      </w:divBdr>
    </w:div>
    <w:div w:id="1244030627">
      <w:bodyDiv w:val="1"/>
      <w:marLeft w:val="0"/>
      <w:marRight w:val="0"/>
      <w:marTop w:val="0"/>
      <w:marBottom w:val="0"/>
      <w:divBdr>
        <w:top w:val="none" w:sz="0" w:space="0" w:color="auto"/>
        <w:left w:val="none" w:sz="0" w:space="0" w:color="auto"/>
        <w:bottom w:val="none" w:sz="0" w:space="0" w:color="auto"/>
        <w:right w:val="none" w:sz="0" w:space="0" w:color="auto"/>
      </w:divBdr>
    </w:div>
    <w:div w:id="1251086287">
      <w:bodyDiv w:val="1"/>
      <w:marLeft w:val="0"/>
      <w:marRight w:val="0"/>
      <w:marTop w:val="0"/>
      <w:marBottom w:val="0"/>
      <w:divBdr>
        <w:top w:val="none" w:sz="0" w:space="0" w:color="auto"/>
        <w:left w:val="none" w:sz="0" w:space="0" w:color="auto"/>
        <w:bottom w:val="none" w:sz="0" w:space="0" w:color="auto"/>
        <w:right w:val="none" w:sz="0" w:space="0" w:color="auto"/>
      </w:divBdr>
    </w:div>
    <w:div w:id="1363628743">
      <w:bodyDiv w:val="1"/>
      <w:marLeft w:val="0"/>
      <w:marRight w:val="0"/>
      <w:marTop w:val="0"/>
      <w:marBottom w:val="0"/>
      <w:divBdr>
        <w:top w:val="none" w:sz="0" w:space="0" w:color="auto"/>
        <w:left w:val="none" w:sz="0" w:space="0" w:color="auto"/>
        <w:bottom w:val="none" w:sz="0" w:space="0" w:color="auto"/>
        <w:right w:val="none" w:sz="0" w:space="0" w:color="auto"/>
      </w:divBdr>
      <w:divsChild>
        <w:div w:id="127282465">
          <w:marLeft w:val="0"/>
          <w:marRight w:val="0"/>
          <w:marTop w:val="0"/>
          <w:marBottom w:val="0"/>
          <w:divBdr>
            <w:top w:val="none" w:sz="0" w:space="0" w:color="auto"/>
            <w:left w:val="none" w:sz="0" w:space="0" w:color="auto"/>
            <w:bottom w:val="none" w:sz="0" w:space="0" w:color="auto"/>
            <w:right w:val="none" w:sz="0" w:space="0" w:color="auto"/>
          </w:divBdr>
          <w:divsChild>
            <w:div w:id="1956330720">
              <w:marLeft w:val="0"/>
              <w:marRight w:val="0"/>
              <w:marTop w:val="0"/>
              <w:marBottom w:val="0"/>
              <w:divBdr>
                <w:top w:val="none" w:sz="0" w:space="0" w:color="auto"/>
                <w:left w:val="none" w:sz="0" w:space="0" w:color="auto"/>
                <w:bottom w:val="none" w:sz="0" w:space="0" w:color="auto"/>
                <w:right w:val="none" w:sz="0" w:space="0" w:color="auto"/>
              </w:divBdr>
              <w:divsChild>
                <w:div w:id="5119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2633">
      <w:bodyDiv w:val="1"/>
      <w:marLeft w:val="0"/>
      <w:marRight w:val="0"/>
      <w:marTop w:val="0"/>
      <w:marBottom w:val="0"/>
      <w:divBdr>
        <w:top w:val="none" w:sz="0" w:space="0" w:color="auto"/>
        <w:left w:val="none" w:sz="0" w:space="0" w:color="auto"/>
        <w:bottom w:val="none" w:sz="0" w:space="0" w:color="auto"/>
        <w:right w:val="none" w:sz="0" w:space="0" w:color="auto"/>
      </w:divBdr>
      <w:divsChild>
        <w:div w:id="1762335697">
          <w:marLeft w:val="0"/>
          <w:marRight w:val="0"/>
          <w:marTop w:val="0"/>
          <w:marBottom w:val="0"/>
          <w:divBdr>
            <w:top w:val="none" w:sz="0" w:space="0" w:color="auto"/>
            <w:left w:val="none" w:sz="0" w:space="0" w:color="auto"/>
            <w:bottom w:val="none" w:sz="0" w:space="0" w:color="auto"/>
            <w:right w:val="none" w:sz="0" w:space="0" w:color="auto"/>
          </w:divBdr>
        </w:div>
        <w:div w:id="912931269">
          <w:marLeft w:val="0"/>
          <w:marRight w:val="0"/>
          <w:marTop w:val="0"/>
          <w:marBottom w:val="0"/>
          <w:divBdr>
            <w:top w:val="none" w:sz="0" w:space="0" w:color="auto"/>
            <w:left w:val="none" w:sz="0" w:space="0" w:color="auto"/>
            <w:bottom w:val="none" w:sz="0" w:space="0" w:color="auto"/>
            <w:right w:val="none" w:sz="0" w:space="0" w:color="auto"/>
          </w:divBdr>
        </w:div>
      </w:divsChild>
    </w:div>
    <w:div w:id="1434325843">
      <w:bodyDiv w:val="1"/>
      <w:marLeft w:val="0"/>
      <w:marRight w:val="0"/>
      <w:marTop w:val="0"/>
      <w:marBottom w:val="0"/>
      <w:divBdr>
        <w:top w:val="none" w:sz="0" w:space="0" w:color="auto"/>
        <w:left w:val="none" w:sz="0" w:space="0" w:color="auto"/>
        <w:bottom w:val="none" w:sz="0" w:space="0" w:color="auto"/>
        <w:right w:val="none" w:sz="0" w:space="0" w:color="auto"/>
      </w:divBdr>
    </w:div>
    <w:div w:id="1501967258">
      <w:bodyDiv w:val="1"/>
      <w:marLeft w:val="0"/>
      <w:marRight w:val="0"/>
      <w:marTop w:val="0"/>
      <w:marBottom w:val="0"/>
      <w:divBdr>
        <w:top w:val="none" w:sz="0" w:space="0" w:color="auto"/>
        <w:left w:val="none" w:sz="0" w:space="0" w:color="auto"/>
        <w:bottom w:val="none" w:sz="0" w:space="0" w:color="auto"/>
        <w:right w:val="none" w:sz="0" w:space="0" w:color="auto"/>
      </w:divBdr>
    </w:div>
    <w:div w:id="1513186112">
      <w:bodyDiv w:val="1"/>
      <w:marLeft w:val="0"/>
      <w:marRight w:val="0"/>
      <w:marTop w:val="0"/>
      <w:marBottom w:val="0"/>
      <w:divBdr>
        <w:top w:val="none" w:sz="0" w:space="0" w:color="auto"/>
        <w:left w:val="none" w:sz="0" w:space="0" w:color="auto"/>
        <w:bottom w:val="none" w:sz="0" w:space="0" w:color="auto"/>
        <w:right w:val="none" w:sz="0" w:space="0" w:color="auto"/>
      </w:divBdr>
      <w:divsChild>
        <w:div w:id="458961025">
          <w:marLeft w:val="0"/>
          <w:marRight w:val="0"/>
          <w:marTop w:val="0"/>
          <w:marBottom w:val="0"/>
          <w:divBdr>
            <w:top w:val="none" w:sz="0" w:space="0" w:color="auto"/>
            <w:left w:val="none" w:sz="0" w:space="0" w:color="auto"/>
            <w:bottom w:val="none" w:sz="0" w:space="0" w:color="auto"/>
            <w:right w:val="none" w:sz="0" w:space="0" w:color="auto"/>
          </w:divBdr>
          <w:divsChild>
            <w:div w:id="1397583887">
              <w:marLeft w:val="0"/>
              <w:marRight w:val="0"/>
              <w:marTop w:val="0"/>
              <w:marBottom w:val="0"/>
              <w:divBdr>
                <w:top w:val="none" w:sz="0" w:space="0" w:color="auto"/>
                <w:left w:val="none" w:sz="0" w:space="0" w:color="auto"/>
                <w:bottom w:val="none" w:sz="0" w:space="0" w:color="auto"/>
                <w:right w:val="none" w:sz="0" w:space="0" w:color="auto"/>
              </w:divBdr>
              <w:divsChild>
                <w:div w:id="1671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4903">
      <w:bodyDiv w:val="1"/>
      <w:marLeft w:val="0"/>
      <w:marRight w:val="0"/>
      <w:marTop w:val="0"/>
      <w:marBottom w:val="0"/>
      <w:divBdr>
        <w:top w:val="none" w:sz="0" w:space="0" w:color="auto"/>
        <w:left w:val="none" w:sz="0" w:space="0" w:color="auto"/>
        <w:bottom w:val="none" w:sz="0" w:space="0" w:color="auto"/>
        <w:right w:val="none" w:sz="0" w:space="0" w:color="auto"/>
      </w:divBdr>
      <w:divsChild>
        <w:div w:id="22441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78171">
      <w:bodyDiv w:val="1"/>
      <w:marLeft w:val="0"/>
      <w:marRight w:val="0"/>
      <w:marTop w:val="0"/>
      <w:marBottom w:val="0"/>
      <w:divBdr>
        <w:top w:val="none" w:sz="0" w:space="0" w:color="auto"/>
        <w:left w:val="none" w:sz="0" w:space="0" w:color="auto"/>
        <w:bottom w:val="none" w:sz="0" w:space="0" w:color="auto"/>
        <w:right w:val="none" w:sz="0" w:space="0" w:color="auto"/>
      </w:divBdr>
      <w:divsChild>
        <w:div w:id="1318801186">
          <w:blockQuote w:val="1"/>
          <w:marLeft w:val="0"/>
          <w:marRight w:val="0"/>
          <w:marTop w:val="0"/>
          <w:marBottom w:val="0"/>
          <w:divBdr>
            <w:top w:val="none" w:sz="0" w:space="0" w:color="auto"/>
            <w:left w:val="none" w:sz="0" w:space="0" w:color="auto"/>
            <w:bottom w:val="none" w:sz="0" w:space="0" w:color="auto"/>
            <w:right w:val="none" w:sz="0" w:space="0" w:color="auto"/>
          </w:divBdr>
          <w:divsChild>
            <w:div w:id="147064924">
              <w:blockQuote w:val="1"/>
              <w:marLeft w:val="0"/>
              <w:marRight w:val="0"/>
              <w:marTop w:val="0"/>
              <w:marBottom w:val="0"/>
              <w:divBdr>
                <w:top w:val="none" w:sz="0" w:space="0" w:color="auto"/>
                <w:left w:val="none" w:sz="0" w:space="0" w:color="auto"/>
                <w:bottom w:val="none" w:sz="0" w:space="0" w:color="auto"/>
                <w:right w:val="none" w:sz="0" w:space="0" w:color="auto"/>
              </w:divBdr>
              <w:divsChild>
                <w:div w:id="1747992042">
                  <w:marLeft w:val="0"/>
                  <w:marRight w:val="0"/>
                  <w:marTop w:val="0"/>
                  <w:marBottom w:val="0"/>
                  <w:divBdr>
                    <w:top w:val="none" w:sz="0" w:space="0" w:color="auto"/>
                    <w:left w:val="none" w:sz="0" w:space="0" w:color="auto"/>
                    <w:bottom w:val="none" w:sz="0" w:space="0" w:color="auto"/>
                    <w:right w:val="none" w:sz="0" w:space="0" w:color="auto"/>
                  </w:divBdr>
                </w:div>
                <w:div w:id="1624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868">
      <w:bodyDiv w:val="1"/>
      <w:marLeft w:val="0"/>
      <w:marRight w:val="0"/>
      <w:marTop w:val="0"/>
      <w:marBottom w:val="0"/>
      <w:divBdr>
        <w:top w:val="none" w:sz="0" w:space="0" w:color="auto"/>
        <w:left w:val="none" w:sz="0" w:space="0" w:color="auto"/>
        <w:bottom w:val="none" w:sz="0" w:space="0" w:color="auto"/>
        <w:right w:val="none" w:sz="0" w:space="0" w:color="auto"/>
      </w:divBdr>
    </w:div>
    <w:div w:id="1611354670">
      <w:bodyDiv w:val="1"/>
      <w:marLeft w:val="0"/>
      <w:marRight w:val="0"/>
      <w:marTop w:val="0"/>
      <w:marBottom w:val="0"/>
      <w:divBdr>
        <w:top w:val="none" w:sz="0" w:space="0" w:color="auto"/>
        <w:left w:val="none" w:sz="0" w:space="0" w:color="auto"/>
        <w:bottom w:val="none" w:sz="0" w:space="0" w:color="auto"/>
        <w:right w:val="none" w:sz="0" w:space="0" w:color="auto"/>
      </w:divBdr>
    </w:div>
    <w:div w:id="1616058337">
      <w:bodyDiv w:val="1"/>
      <w:marLeft w:val="0"/>
      <w:marRight w:val="0"/>
      <w:marTop w:val="0"/>
      <w:marBottom w:val="0"/>
      <w:divBdr>
        <w:top w:val="none" w:sz="0" w:space="0" w:color="auto"/>
        <w:left w:val="none" w:sz="0" w:space="0" w:color="auto"/>
        <w:bottom w:val="none" w:sz="0" w:space="0" w:color="auto"/>
        <w:right w:val="none" w:sz="0" w:space="0" w:color="auto"/>
      </w:divBdr>
    </w:div>
    <w:div w:id="1640184148">
      <w:bodyDiv w:val="1"/>
      <w:marLeft w:val="0"/>
      <w:marRight w:val="0"/>
      <w:marTop w:val="0"/>
      <w:marBottom w:val="0"/>
      <w:divBdr>
        <w:top w:val="none" w:sz="0" w:space="0" w:color="auto"/>
        <w:left w:val="none" w:sz="0" w:space="0" w:color="auto"/>
        <w:bottom w:val="none" w:sz="0" w:space="0" w:color="auto"/>
        <w:right w:val="none" w:sz="0" w:space="0" w:color="auto"/>
      </w:divBdr>
    </w:div>
    <w:div w:id="1687512821">
      <w:bodyDiv w:val="1"/>
      <w:marLeft w:val="0"/>
      <w:marRight w:val="0"/>
      <w:marTop w:val="0"/>
      <w:marBottom w:val="0"/>
      <w:divBdr>
        <w:top w:val="none" w:sz="0" w:space="0" w:color="auto"/>
        <w:left w:val="none" w:sz="0" w:space="0" w:color="auto"/>
        <w:bottom w:val="none" w:sz="0" w:space="0" w:color="auto"/>
        <w:right w:val="none" w:sz="0" w:space="0" w:color="auto"/>
      </w:divBdr>
    </w:div>
    <w:div w:id="1751653978">
      <w:bodyDiv w:val="1"/>
      <w:marLeft w:val="0"/>
      <w:marRight w:val="0"/>
      <w:marTop w:val="0"/>
      <w:marBottom w:val="0"/>
      <w:divBdr>
        <w:top w:val="none" w:sz="0" w:space="0" w:color="auto"/>
        <w:left w:val="none" w:sz="0" w:space="0" w:color="auto"/>
        <w:bottom w:val="none" w:sz="0" w:space="0" w:color="auto"/>
        <w:right w:val="none" w:sz="0" w:space="0" w:color="auto"/>
      </w:divBdr>
    </w:div>
    <w:div w:id="1857307344">
      <w:bodyDiv w:val="1"/>
      <w:marLeft w:val="0"/>
      <w:marRight w:val="0"/>
      <w:marTop w:val="0"/>
      <w:marBottom w:val="0"/>
      <w:divBdr>
        <w:top w:val="none" w:sz="0" w:space="0" w:color="auto"/>
        <w:left w:val="none" w:sz="0" w:space="0" w:color="auto"/>
        <w:bottom w:val="none" w:sz="0" w:space="0" w:color="auto"/>
        <w:right w:val="none" w:sz="0" w:space="0" w:color="auto"/>
      </w:divBdr>
    </w:div>
    <w:div w:id="1934044344">
      <w:bodyDiv w:val="1"/>
      <w:marLeft w:val="0"/>
      <w:marRight w:val="0"/>
      <w:marTop w:val="0"/>
      <w:marBottom w:val="0"/>
      <w:divBdr>
        <w:top w:val="none" w:sz="0" w:space="0" w:color="auto"/>
        <w:left w:val="none" w:sz="0" w:space="0" w:color="auto"/>
        <w:bottom w:val="none" w:sz="0" w:space="0" w:color="auto"/>
        <w:right w:val="none" w:sz="0" w:space="0" w:color="auto"/>
      </w:divBdr>
    </w:div>
    <w:div w:id="1955364239">
      <w:bodyDiv w:val="1"/>
      <w:marLeft w:val="0"/>
      <w:marRight w:val="0"/>
      <w:marTop w:val="0"/>
      <w:marBottom w:val="0"/>
      <w:divBdr>
        <w:top w:val="none" w:sz="0" w:space="0" w:color="auto"/>
        <w:left w:val="none" w:sz="0" w:space="0" w:color="auto"/>
        <w:bottom w:val="none" w:sz="0" w:space="0" w:color="auto"/>
        <w:right w:val="none" w:sz="0" w:space="0" w:color="auto"/>
      </w:divBdr>
    </w:div>
    <w:div w:id="2028559881">
      <w:bodyDiv w:val="1"/>
      <w:marLeft w:val="0"/>
      <w:marRight w:val="0"/>
      <w:marTop w:val="0"/>
      <w:marBottom w:val="0"/>
      <w:divBdr>
        <w:top w:val="none" w:sz="0" w:space="0" w:color="auto"/>
        <w:left w:val="none" w:sz="0" w:space="0" w:color="auto"/>
        <w:bottom w:val="none" w:sz="0" w:space="0" w:color="auto"/>
        <w:right w:val="none" w:sz="0" w:space="0" w:color="auto"/>
      </w:divBdr>
    </w:div>
    <w:div w:id="2063409252">
      <w:bodyDiv w:val="1"/>
      <w:marLeft w:val="0"/>
      <w:marRight w:val="0"/>
      <w:marTop w:val="0"/>
      <w:marBottom w:val="0"/>
      <w:divBdr>
        <w:top w:val="none" w:sz="0" w:space="0" w:color="auto"/>
        <w:left w:val="none" w:sz="0" w:space="0" w:color="auto"/>
        <w:bottom w:val="none" w:sz="0" w:space="0" w:color="auto"/>
        <w:right w:val="none" w:sz="0" w:space="0" w:color="auto"/>
      </w:divBdr>
      <w:divsChild>
        <w:div w:id="302469719">
          <w:blockQuote w:val="1"/>
          <w:marLeft w:val="0"/>
          <w:marRight w:val="0"/>
          <w:marTop w:val="0"/>
          <w:marBottom w:val="0"/>
          <w:divBdr>
            <w:top w:val="none" w:sz="0" w:space="0" w:color="auto"/>
            <w:left w:val="none" w:sz="0" w:space="0" w:color="auto"/>
            <w:bottom w:val="none" w:sz="0" w:space="0" w:color="auto"/>
            <w:right w:val="none" w:sz="0" w:space="0" w:color="auto"/>
          </w:divBdr>
          <w:divsChild>
            <w:div w:id="1199584620">
              <w:blockQuote w:val="1"/>
              <w:marLeft w:val="0"/>
              <w:marRight w:val="0"/>
              <w:marTop w:val="0"/>
              <w:marBottom w:val="0"/>
              <w:divBdr>
                <w:top w:val="none" w:sz="0" w:space="0" w:color="auto"/>
                <w:left w:val="none" w:sz="0" w:space="0" w:color="auto"/>
                <w:bottom w:val="none" w:sz="0" w:space="0" w:color="auto"/>
                <w:right w:val="none" w:sz="0" w:space="0" w:color="auto"/>
              </w:divBdr>
              <w:divsChild>
                <w:div w:id="207189794">
                  <w:marLeft w:val="0"/>
                  <w:marRight w:val="0"/>
                  <w:marTop w:val="0"/>
                  <w:marBottom w:val="0"/>
                  <w:divBdr>
                    <w:top w:val="none" w:sz="0" w:space="0" w:color="auto"/>
                    <w:left w:val="none" w:sz="0" w:space="0" w:color="auto"/>
                    <w:bottom w:val="none" w:sz="0" w:space="0" w:color="auto"/>
                    <w:right w:val="none" w:sz="0" w:space="0" w:color="auto"/>
                  </w:divBdr>
                </w:div>
                <w:div w:id="1416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928">
      <w:bodyDiv w:val="1"/>
      <w:marLeft w:val="0"/>
      <w:marRight w:val="0"/>
      <w:marTop w:val="0"/>
      <w:marBottom w:val="0"/>
      <w:divBdr>
        <w:top w:val="none" w:sz="0" w:space="0" w:color="auto"/>
        <w:left w:val="none" w:sz="0" w:space="0" w:color="auto"/>
        <w:bottom w:val="none" w:sz="0" w:space="0" w:color="auto"/>
        <w:right w:val="none" w:sz="0" w:space="0" w:color="auto"/>
      </w:divBdr>
      <w:divsChild>
        <w:div w:id="1240140213">
          <w:marLeft w:val="0"/>
          <w:marRight w:val="0"/>
          <w:marTop w:val="0"/>
          <w:marBottom w:val="0"/>
          <w:divBdr>
            <w:top w:val="none" w:sz="0" w:space="0" w:color="auto"/>
            <w:left w:val="none" w:sz="0" w:space="0" w:color="auto"/>
            <w:bottom w:val="none" w:sz="0" w:space="0" w:color="auto"/>
            <w:right w:val="none" w:sz="0" w:space="0" w:color="auto"/>
          </w:divBdr>
        </w:div>
        <w:div w:id="1968848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mag.org/search?author1=M.+B.+Germonpr%C3%A9&amp;sortspec=date&amp;submit=Submit" TargetMode="External"/><Relationship Id="rId18" Type="http://schemas.openxmlformats.org/officeDocument/2006/relationships/hyperlink" Target="http://www.sciencemag.org/search?author1=H-P.+Uerpmann&amp;sortspec=date&amp;submit=Submit" TargetMode="External"/><Relationship Id="rId26" Type="http://schemas.openxmlformats.org/officeDocument/2006/relationships/hyperlink" Target="http://www.sciencemag.org/search?author1=A.+S.+Graphodatsky&amp;sortspec=date&amp;submit=Submit" TargetMode="External"/><Relationship Id="rId39" Type="http://schemas.openxmlformats.org/officeDocument/2006/relationships/hyperlink" Target="https://doi.org/10.1016/j.ijpp.2019.05.003" TargetMode="External"/><Relationship Id="rId21" Type="http://schemas.openxmlformats.org/officeDocument/2006/relationships/hyperlink" Target="http://www.sciencemag.org/search?author1=L.+Giemsch&amp;sortspec=date&amp;submit=Submit" TargetMode="External"/><Relationship Id="rId34" Type="http://schemas.openxmlformats.org/officeDocument/2006/relationships/hyperlink" Target="http://www.sciencemag.org/search?author1=J.+Krause&amp;sortspec=date&amp;submit=Submit" TargetMode="External"/><Relationship Id="rId42" Type="http://schemas.openxmlformats.org/officeDocument/2006/relationships/hyperlink" Target="https://doi.org/10.1007/978-981-15-1614-6_2-1" TargetMode="External"/><Relationship Id="rId47" Type="http://schemas.openxmlformats.org/officeDocument/2006/relationships/hyperlink" Target="https://doi.org/10.1645/23-4"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cemag.org/search?author1=X.+Domingo-Roura&amp;sortspec=date&amp;submit=Submit" TargetMode="External"/><Relationship Id="rId29" Type="http://schemas.openxmlformats.org/officeDocument/2006/relationships/hyperlink" Target="http://www.sciencemag.org/search?author1=A.+H.+Freedman&amp;sortspec=date&amp;submit=Submit" TargetMode="External"/><Relationship Id="rId11" Type="http://schemas.openxmlformats.org/officeDocument/2006/relationships/hyperlink" Target="http://www.sciencemag.org/search?author1=S.+K.+Sawyer&amp;sortspec=date&amp;submit=Submit" TargetMode="External"/><Relationship Id="rId24" Type="http://schemas.openxmlformats.org/officeDocument/2006/relationships/hyperlink" Target="http://www.sciencemag.org/search?author1=J.+E.+Buikstra&amp;sortspec=date&amp;submit=Submit" TargetMode="External"/><Relationship Id="rId32" Type="http://schemas.openxmlformats.org/officeDocument/2006/relationships/hyperlink" Target="http://www.sciencemag.org/search?author1=J.+A.+Leonard&amp;sortspec=date&amp;submit=Submit" TargetMode="External"/><Relationship Id="rId37" Type="http://schemas.openxmlformats.org/officeDocument/2006/relationships/hyperlink" Target="http://www.sciencemag.org/search?author1=R.+K.+Wayne&amp;sortspec=date&amp;submit=Submit" TargetMode="External"/><Relationship Id="rId40" Type="http://schemas.openxmlformats.org/officeDocument/2006/relationships/hyperlink" Target="https://www.academia.edu/42331836/Bioarcheologia_niepe%C5%82nosprawno%C5%9Bci_przegl%C4%85d_obecnych_bada%C5%84_i_perspektywy_na_przysz%C5%82o%C5%9B%C4%87._Bioarchaeology_of_disability_a_review_of_current_research_and_prospects_for_the_future" TargetMode="External"/><Relationship Id="rId45" Type="http://schemas.openxmlformats.org/officeDocument/2006/relationships/hyperlink" Target="https://doi.org/10.1038/s41467-022-28562-8" TargetMode="External"/><Relationship Id="rId5" Type="http://schemas.openxmlformats.org/officeDocument/2006/relationships/webSettings" Target="webSettings.xml"/><Relationship Id="rId15" Type="http://schemas.openxmlformats.org/officeDocument/2006/relationships/hyperlink" Target="http://www.sciencemag.org/search?author1=F.+L%C3%B3pez-Gir%C3%A1ldez&amp;sortspec=date&amp;submit=Submit" TargetMode="External"/><Relationship Id="rId23" Type="http://schemas.openxmlformats.org/officeDocument/2006/relationships/hyperlink" Target="http://www.sciencemag.org/search?author1=B.+Worthington&amp;sortspec=date&amp;submit=Submit" TargetMode="External"/><Relationship Id="rId28" Type="http://schemas.openxmlformats.org/officeDocument/2006/relationships/hyperlink" Target="http://www.sciencemag.org/search?author1=N.+Wahlberg&amp;sortspec=date&amp;submit=Submit" TargetMode="External"/><Relationship Id="rId36" Type="http://schemas.openxmlformats.org/officeDocument/2006/relationships/hyperlink" Target="http://www.sciencemag.org/search?author1=R.+E.+Green&amp;sortspec=date&amp;submit=Submit" TargetMode="External"/><Relationship Id="rId49" Type="http://schemas.openxmlformats.org/officeDocument/2006/relationships/footer" Target="footer1.xml"/><Relationship Id="rId10" Type="http://schemas.openxmlformats.org/officeDocument/2006/relationships/hyperlink" Target="http://www.sciencemag.org/search?author1=V.+J.+Schuenemann&amp;sortspec=date&amp;submit=Submit" TargetMode="External"/><Relationship Id="rId19" Type="http://schemas.openxmlformats.org/officeDocument/2006/relationships/hyperlink" Target="http://www.sciencemag.org/search?author1=D.+M.+Loponte&amp;sortspec=date&amp;submit=Submit" TargetMode="External"/><Relationship Id="rId31" Type="http://schemas.openxmlformats.org/officeDocument/2006/relationships/hyperlink" Target="http://www.sciencemag.org/search?author1=K.-P.+Koepfli&amp;sortspec=date&amp;submit=Submit" TargetMode="External"/><Relationship Id="rId44" Type="http://schemas.openxmlformats.org/officeDocument/2006/relationships/hyperlink" Target="https://doi.org/10.1016/j.jas.2021.10541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mag.org/search?author1=P.+Cui&amp;sortspec=date&amp;submit=Submit" TargetMode="External"/><Relationship Id="rId14" Type="http://schemas.openxmlformats.org/officeDocument/2006/relationships/hyperlink" Target="http://www.sciencemag.org/search?author1=M.+V.+Sablin&amp;sortspec=date&amp;submit=Submit" TargetMode="External"/><Relationship Id="rId22" Type="http://schemas.openxmlformats.org/officeDocument/2006/relationships/hyperlink" Target="http://www.sciencemag.org/search?author1=R.+W.+Schmitz&amp;sortspec=date&amp;submit=Submit" TargetMode="External"/><Relationship Id="rId27" Type="http://schemas.openxmlformats.org/officeDocument/2006/relationships/hyperlink" Target="http://www.sciencemag.org/search?author1=N.+D.+Ovodov&amp;sortspec=date&amp;submit=Submit" TargetMode="External"/><Relationship Id="rId30" Type="http://schemas.openxmlformats.org/officeDocument/2006/relationships/hyperlink" Target="http://www.sciencemag.org/search?author1=R.+M.+Schweizer&amp;sortspec=date&amp;submit=Submit" TargetMode="External"/><Relationship Id="rId35" Type="http://schemas.openxmlformats.org/officeDocument/2006/relationships/hyperlink" Target="http://www.sciencemag.org/search?author1=S.+P%C3%A4%C3%A4bo&amp;sortspec=date&amp;submit=Submit" TargetMode="External"/><Relationship Id="rId43" Type="http://schemas.openxmlformats.org/officeDocument/2006/relationships/hyperlink" Target="https://doi.org/10.1016/j.micron.2020.102931" TargetMode="External"/><Relationship Id="rId48" Type="http://schemas.openxmlformats.org/officeDocument/2006/relationships/hyperlink" Target="https://doi.org/10.1146/annurev-anthro-063021-014236" TargetMode="External"/><Relationship Id="rId8" Type="http://schemas.openxmlformats.org/officeDocument/2006/relationships/hyperlink" Target="http://www.sciencemag.org/search?author1=B.+Shapiro&amp;sortspec=date&amp;submit=Submit"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iencemag.org/search?author1=D.+L.+Greenfield&amp;sortspec=date&amp;submit=Submit" TargetMode="External"/><Relationship Id="rId17" Type="http://schemas.openxmlformats.org/officeDocument/2006/relationships/hyperlink" Target="http://www.sciencemag.org/search?author1=H.+Napierala&amp;sortspec=date&amp;submit=Submit" TargetMode="External"/><Relationship Id="rId25" Type="http://schemas.openxmlformats.org/officeDocument/2006/relationships/hyperlink" Target="http://www.sciencemag.org/search?author1=A.+Druzhkova&amp;sortspec=date&amp;submit=Submit" TargetMode="External"/><Relationship Id="rId33" Type="http://schemas.openxmlformats.org/officeDocument/2006/relationships/hyperlink" Target="http://www.sciencemag.org/search?author1=M.+Meyer&amp;sortspec=date&amp;submit=Submit" TargetMode="External"/><Relationship Id="rId38" Type="http://schemas.openxmlformats.org/officeDocument/2006/relationships/hyperlink" Target="https://doi.org/10.1016/j.jas.2018.08.011" TargetMode="External"/><Relationship Id="rId46" Type="http://schemas.openxmlformats.org/officeDocument/2006/relationships/hyperlink" Target="https://doi.org/10.1016/j.tube.2023.102377" TargetMode="External"/><Relationship Id="rId20" Type="http://schemas.openxmlformats.org/officeDocument/2006/relationships/hyperlink" Target="http://www.sciencemag.org/search?author1=A.+A.+Acosta&amp;sortspec=date&amp;submit=Submit" TargetMode="External"/><Relationship Id="rId41" Type="http://schemas.openxmlformats.org/officeDocument/2006/relationships/hyperlink" Target="https://doi.org/10.1016/j.ijpp.2019.12.00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3FD232-6CA5-A147-891C-08979B8940F1}">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3396-D5E8-48FD-A340-4874C98E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21366</Words>
  <Characters>121790</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New Mexico</Company>
  <LinksUpToDate>false</LinksUpToDate>
  <CharactersWithSpaces>142871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Jane E. Buikstra</dc:creator>
  <cp:keywords/>
  <cp:lastModifiedBy>Jennifer George</cp:lastModifiedBy>
  <cp:revision>2</cp:revision>
  <cp:lastPrinted>2006-01-20T01:50:00Z</cp:lastPrinted>
  <dcterms:created xsi:type="dcterms:W3CDTF">2025-04-08T17:16:00Z</dcterms:created>
  <dcterms:modified xsi:type="dcterms:W3CDTF">2025-04-08T17:16:00Z</dcterms:modified>
</cp:coreProperties>
</file>